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餐饮食品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1、花生制品(自制)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  <w:lang w:val="zh-CN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二、酒类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食品添加剂使用标准》、GB 2757-2012《食品安全国家标准 蒸馏酒及其配制酒》、GB 2762-2017《食品安全国家标准 食品中污染物限量》、GB/T 10781.2-2006《清香型白酒》等。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1、白酒、白酒(液态)、白酒(原酒)检验项目为铅(以Pb计)、甲醇、三氯蔗糖、氰化物、糖精钠(以糖精计)、甜蜜素、酒精度。</w:t>
      </w:r>
    </w:p>
    <w:p>
      <w:pPr>
        <w:numPr>
          <w:ilvl w:val="0"/>
          <w:numId w:val="2"/>
        </w:numPr>
        <w:ind w:left="640" w:left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</w:t>
      </w:r>
    </w:p>
    <w:p>
      <w:pPr>
        <w:numPr>
          <w:ilvl w:val="0"/>
          <w:numId w:val="3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食品添加剂使用标准》、GB 2762-2017《食品安全国家标准 食品中污染物限量》等。</w:t>
      </w:r>
    </w:p>
    <w:p>
      <w:pPr>
        <w:numPr>
          <w:ilvl w:val="0"/>
          <w:numId w:val="3"/>
        </w:numPr>
        <w:ind w:left="80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挂面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检验项目为铅(以Pb计)、脱氢乙酸及其钠盐。</w:t>
      </w:r>
    </w:p>
    <w:p>
      <w:pPr>
        <w:numPr>
          <w:ilvl w:val="0"/>
          <w:numId w:val="2"/>
        </w:numPr>
        <w:ind w:left="640" w:left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numPr>
          <w:ilvl w:val="0"/>
          <w:numId w:val="4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食品添加剂使用标准》、GB 2716-2018《食品安全国家标准 植物油》、GB 2762-2017《食品安全国家标准 食品中污染物限量》、GB/T 8233-2018《芝麻油》等。</w:t>
      </w:r>
    </w:p>
    <w:p>
      <w:pPr>
        <w:numPr>
          <w:ilvl w:val="0"/>
          <w:numId w:val="4"/>
        </w:numPr>
        <w:ind w:left="80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1、芝麻油检验项目为溶剂残留量、苯并[a]芘、乙基麦芽酚、过氧化值(以脂肪计)、酸价。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2、食用植物调和油检验项目为溶剂残留量、特丁基对苯二酚(TBHQ)、苯并[a]芘、乙基麦芽酚、过氧化值(以脂肪计)、酸价。</w:t>
      </w:r>
    </w:p>
    <w:p>
      <w:pPr>
        <w:numPr>
          <w:ilvl w:val="0"/>
          <w:numId w:val="2"/>
        </w:numPr>
        <w:ind w:left="640" w:left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食用农产品</w:t>
      </w:r>
    </w:p>
    <w:p>
      <w:pPr>
        <w:numPr>
          <w:ilvl w:val="0"/>
          <w:numId w:val="5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22556-2008《豆芽卫生标准》、国家食品药品监督管理总局 农业部 国家卫生和计划生育委员会关于豆芽生产过程中禁止使用6-苄基腺嘌呤等物质的公告（2015 年第 11 号）、GB 2762-2017《食品安全国家标准 食品中污染物限量》、GB 31650-2019《食品安全国家标准 食品中兽药最大残留限量》、整顿办函[2010]50号《食品中可能违法添加的非食用物质和易滥用的食品添加剂名单(第四批)》、GB 2707-2016《食品安全国家标准 鲜(冻)畜、禽产品》、GB 19300-2014《食品安全国家标准 坚果与籽类食品》、 GB 2761-2017《食品安全国家标准 食品中真菌毒素限量》、农业农村部公告第250号《食品动物中禁止使用的药品及其他化合物清单》、GB 2763-2021《食品安全国家标准 食品中农药最大残留限量》等。</w:t>
      </w:r>
    </w:p>
    <w:p>
      <w:pPr>
        <w:numPr>
          <w:ilvl w:val="0"/>
          <w:numId w:val="5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1、橙检验项目为三唑磷、氧乐果、克百威(克百威与3-羟基克百威之和)、多菌灵。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2、大白菜检验项目为镉(以Cd计)、毒死蜱、克百威(克百威与3-羟基克百威之和)。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3、豆芽检验项目为铅(以Pb计)、4-氯苯氧乙酸钠、6-苄基腺嘌呤(6-BA)、亚硫酸盐(以SO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计)、总汞（以Hg计）。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4、番茄检验项目为敌敌畏、毒死蜱、甲胺磷。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5、柑、橘检验项目为三唑磷、丙溴磷、氯唑磷、水胺硫磷、苯醚甲环唑。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6、黄瓜检验项目为倍硫磷(倍硫磷、倍硫磷砜、倍硫磷亚砜)、毒死蜱、腐霉利、阿维菌素。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7、姜检验项目为铅(以Pb计)、镉(以Cd计)、甲拌磷、克百威(克百威与3-羟基克百威之和)、吡虫啉、噻虫嗪、噻虫胺、氯氟氰菊酯和高效氯氟氰菊酯。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8、结球甘蓝检验项目为乙酰甲胺磷、氧乐果、甲胺磷、克百威(克百威与3-羟基克百威之和)、甲基异柳磷。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9、辣椒检验项目为镉(以Cd计)、丙溴磷、倍硫磷(倍硫磷、倍硫磷砜、倍硫磷亚砜)、吡虫啉、啶虫脒、噻虫胺、吡唑醚菌酯。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10、梨检验项目为敌敌畏、氧乐果、克百威(克百威与3-羟基克百威之和)、多菌灵。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11、马铃薯检验项目为镉(以Cd计)、氧乐果。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12、猕猴桃检验项目为敌敌畏、氧乐果、多菌灵、氯吡脲。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13、苹果检验项目为敌敌畏、毒死蜱、啶虫脒、氧乐果、克百威(克百威与3-羟基克百威之和)。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14、普通白菜检验项目为百菌清、敌敌畏、毒死蜱、氟虫腈、氧乐果、吡虫啉、啶虫脒、阿维菌素。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15、其他畜副产品检验项目为五氯酚酸钠、克伦特罗、氯霉素、沙丁胺醇、莱克多巴胺、呋喃唑酮代谢物、呋喃西林代谢物。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16、其他水产品检验项目为镉(以Cd计)、孔雀石绿(孔雀石绿、隐性孔雀石绿之和)、氯霉素、呋喃唑酮代谢物、呋喃西林代谢物。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17、茄子检验项目为镉(以Cd计)、氧乐果、甲胺磷、甲氨基阿维菌素苯甲酸盐、噻虫胺。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18、芹菜检验项目为百菌清、毒死蜱、氧乐果、甲拌磷、苯醚甲环唑、克百威(克百威与3-羟基克百威之和)、阿维菌素、噻虫胺、氯氟氰菊酯和高效氯氟氰菊酯。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19、山药检验项目为铅(以Pb计)、克百威(克百威与3-羟基克百威之和)、涕灭威(涕灭威及其氧类似物(亚砜、砜)之和、以涕灭威表示)、氯氟氰菊酯和高效氯氟氰菊酯。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20、生干籽类检验项目为镉(以Cd计)、黄曲霉毒素B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、过氧化值(以脂肪计)、酸价(以脂肪计)。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21、甜椒检验项目为氧乐果、水胺硫磷、甲胺磷、吡虫啉、啶虫脒、阿维菌素、噻虫胺。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22、香蕉检验项目为腈苯唑、苯醚甲环唑、吡虫啉、噻虫嗪、噻虫胺。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23、羊肉检验项目为克伦特罗、氯霉素、呋喃唑酮代谢物、呋喃西林代谢物、恩诺沙星、磺胺类(总量)。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24、猪肉检验项目为甲氧苄啶、挥发性盐基氮、替米考星、呋喃唑酮代谢物、呋喃西林代谢物、呋喃妥因代谢物、恩诺沙星、磺胺类(总量)。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96D84"/>
    <w:multiLevelType w:val="singleLevel"/>
    <w:tmpl w:val="B7596D84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1">
    <w:nsid w:val="0F0695AB"/>
    <w:multiLevelType w:val="singleLevel"/>
    <w:tmpl w:val="0F0695AB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2">
    <w:nsid w:val="170D405C"/>
    <w:multiLevelType w:val="singleLevel"/>
    <w:tmpl w:val="170D405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197A8F9"/>
    <w:multiLevelType w:val="singleLevel"/>
    <w:tmpl w:val="5197A8F9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4">
    <w:nsid w:val="5B7F29A2"/>
    <w:multiLevelType w:val="singleLevel"/>
    <w:tmpl w:val="5B7F29A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YjYyYzQxMjJiZjY3MTUwZmQ5MWNiZjIxYmZkNmQifQ=="/>
  </w:docVars>
  <w:rsids>
    <w:rsidRoot w:val="00000000"/>
    <w:rsid w:val="00B35C45"/>
    <w:rsid w:val="01161381"/>
    <w:rsid w:val="02B80216"/>
    <w:rsid w:val="03BF6974"/>
    <w:rsid w:val="03C003A8"/>
    <w:rsid w:val="052E3951"/>
    <w:rsid w:val="06897476"/>
    <w:rsid w:val="07725897"/>
    <w:rsid w:val="07FE6F31"/>
    <w:rsid w:val="0A965333"/>
    <w:rsid w:val="0AD82D94"/>
    <w:rsid w:val="0B225DFB"/>
    <w:rsid w:val="124C19E0"/>
    <w:rsid w:val="13535881"/>
    <w:rsid w:val="13837DFD"/>
    <w:rsid w:val="13FD12E9"/>
    <w:rsid w:val="14CE4E21"/>
    <w:rsid w:val="15977EAF"/>
    <w:rsid w:val="15C9098B"/>
    <w:rsid w:val="16AB3EC2"/>
    <w:rsid w:val="1776316E"/>
    <w:rsid w:val="1C5C473C"/>
    <w:rsid w:val="1FE062A5"/>
    <w:rsid w:val="222A6186"/>
    <w:rsid w:val="226D43E2"/>
    <w:rsid w:val="235E3333"/>
    <w:rsid w:val="23C65907"/>
    <w:rsid w:val="243C63D5"/>
    <w:rsid w:val="27F71680"/>
    <w:rsid w:val="2E136D08"/>
    <w:rsid w:val="2E456552"/>
    <w:rsid w:val="305D1EAE"/>
    <w:rsid w:val="307D2E0A"/>
    <w:rsid w:val="315417EB"/>
    <w:rsid w:val="33823918"/>
    <w:rsid w:val="33967BBB"/>
    <w:rsid w:val="34737C42"/>
    <w:rsid w:val="38DA251D"/>
    <w:rsid w:val="39462B8E"/>
    <w:rsid w:val="3B111C96"/>
    <w:rsid w:val="3FFA2022"/>
    <w:rsid w:val="46BE536F"/>
    <w:rsid w:val="47914FB8"/>
    <w:rsid w:val="484E74F1"/>
    <w:rsid w:val="4C89683E"/>
    <w:rsid w:val="4EB859B7"/>
    <w:rsid w:val="4F6F1BB2"/>
    <w:rsid w:val="50AF1DE6"/>
    <w:rsid w:val="519C4A0A"/>
    <w:rsid w:val="51B25F1C"/>
    <w:rsid w:val="51FC2754"/>
    <w:rsid w:val="537F5A65"/>
    <w:rsid w:val="54633F69"/>
    <w:rsid w:val="56B828B9"/>
    <w:rsid w:val="58AF4E92"/>
    <w:rsid w:val="58DA5FC7"/>
    <w:rsid w:val="58EE3FA9"/>
    <w:rsid w:val="598611BD"/>
    <w:rsid w:val="5C4E421C"/>
    <w:rsid w:val="5D016EBB"/>
    <w:rsid w:val="5FCC6587"/>
    <w:rsid w:val="6195352E"/>
    <w:rsid w:val="62976675"/>
    <w:rsid w:val="646A3444"/>
    <w:rsid w:val="6660692E"/>
    <w:rsid w:val="67B731CB"/>
    <w:rsid w:val="6A8B14D3"/>
    <w:rsid w:val="6B5746C2"/>
    <w:rsid w:val="6BB33C18"/>
    <w:rsid w:val="6C415E5A"/>
    <w:rsid w:val="6EAE4557"/>
    <w:rsid w:val="6FF04568"/>
    <w:rsid w:val="76361FD5"/>
    <w:rsid w:val="77197D0F"/>
    <w:rsid w:val="7B9D193D"/>
    <w:rsid w:val="7C6B12EA"/>
    <w:rsid w:val="7E1C6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1"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link w:val="14"/>
    <w:unhideWhenUsed/>
    <w:qFormat/>
    <w:uiPriority w:val="0"/>
    <w:pPr>
      <w:spacing w:line="360" w:lineRule="auto"/>
      <w:ind w:firstLine="200" w:firstLineChars="200"/>
    </w:pPr>
    <w:rPr>
      <w:rFonts w:ascii="Microsoft JhengHei" w:hAnsi="Microsoft JhengHei"/>
      <w:sz w:val="28"/>
      <w:szCs w:val="21"/>
    </w:rPr>
  </w:style>
  <w:style w:type="paragraph" w:styleId="4">
    <w:name w:val="Body Text 2"/>
    <w:basedOn w:val="1"/>
    <w:link w:val="15"/>
    <w:unhideWhenUsed/>
    <w:qFormat/>
    <w:uiPriority w:val="0"/>
    <w:pPr>
      <w:spacing w:line="480" w:lineRule="auto"/>
      <w:ind w:firstLine="200" w:firstLineChars="20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-text15"/>
    <w:basedOn w:val="1"/>
    <w:qFormat/>
    <w:uiPriority w:val="0"/>
    <w:pPr>
      <w:widowControl/>
      <w:spacing w:before="165" w:after="165" w:line="435" w:lineRule="atLeast"/>
      <w:ind w:firstLine="480"/>
      <w:jc w:val="left"/>
    </w:pPr>
    <w:rPr>
      <w:rFonts w:ascii="宋体" w:hAnsi="宋体" w:cs="宋体"/>
      <w:color w:val="262B31"/>
      <w:kern w:val="0"/>
      <w:sz w:val="29"/>
      <w:szCs w:val="29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文本 Char"/>
    <w:basedOn w:val="9"/>
    <w:link w:val="3"/>
    <w:qFormat/>
    <w:uiPriority w:val="0"/>
    <w:rPr>
      <w:rFonts w:ascii="Microsoft JhengHei" w:hAnsi="Microsoft JhengHei"/>
      <w:kern w:val="2"/>
      <w:sz w:val="28"/>
      <w:szCs w:val="21"/>
    </w:rPr>
  </w:style>
  <w:style w:type="character" w:customStyle="1" w:styleId="15">
    <w:name w:val="正文文本 2 Char"/>
    <w:basedOn w:val="9"/>
    <w:link w:val="4"/>
    <w:qFormat/>
    <w:uiPriority w:val="0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2968</Words>
  <Characters>3237</Characters>
  <Lines>18</Lines>
  <Paragraphs>5</Paragraphs>
  <TotalTime>23</TotalTime>
  <ScaleCrop>false</ScaleCrop>
  <LinksUpToDate>false</LinksUpToDate>
  <CharactersWithSpaces>3316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2022-01-14T13:20:00Z</dcterms:created>
  <dc:creator>iPhone</dc:creator>
  <cp:lastModifiedBy>Audery</cp:lastModifiedBy>
  <dcterms:modified xsi:type="dcterms:W3CDTF">2022-12-13T07:48:22Z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E47B4BA04B954CC6A98BFA296BE8DA59</vt:lpwstr>
  </property>
</Properties>
</file>