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河曲县农业农村和水利局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 w:firstLine="64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年，在县委、县政府的正确领导下，县农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业农村和水利局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始终坚持以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“三农”工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作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为指导，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认真贯彻《中华人民共和国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政府信息公开条例》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结合工作实际，加强领导，及时公开，以制度建设为基础，以政务信息公开为重点，以群众满意为目标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通过政府信息公开工作，加快转变政府职能，改进管理方式，规范行政行为，提高行政效率。 </w:t>
      </w:r>
      <w:r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从实际出发，结合工作职能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特点，积极推进政府信息公开工作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总体情况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 w:firstLine="643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bidi="ar-SA"/>
        </w:rPr>
        <w:t>加强组织领导，为政府信息公开工作深入开展创造条件。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 w:firstLine="64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为了加强对信息公开工作的组织领导，专门成立了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局政务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信息公开工作领导组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建立了由“主要领导亲自抓、分管领导具体抓、专门机构抓落实”的工作机制，领导组定期召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开政务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信息公开工作的专题会议，贯彻落实中央、省、市、县关于开展政府信息公开工作的各项方针、政策，推进、指导和监督全委政府信息公开工作，为深化政府信息公开工作提供强有力的保证。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right="0" w:rightChars="0" w:firstLine="643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bidi="ar-SA"/>
        </w:rPr>
        <w:t>建立健全信息公开工作机制和保密工作制度。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为确保政府信息公开和保密工作的落实，我局加强宣传，在全体工作人员中牢固树立政府信息公开的理念，严格遵循“上网信息不涉密，涉密信息不上网”和“谁发布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谁负责”的原则进行政务公开工作。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 w:firstLine="643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（三）</w:t>
      </w:r>
      <w:r>
        <w:rPr>
          <w:rStyle w:val="5"/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加强政府信息公开，深化网上政府信息公开。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根据县政府信息公开工作领导小组办公室的要求，及时将我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承担的办事服务事项发布，方便群众查阅和监督。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0" w:right="0" w:rightChars="0" w:firstLine="643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（四）</w:t>
      </w:r>
      <w:r>
        <w:rPr>
          <w:rStyle w:val="5"/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推动全面实施“双随机、一公开”监管。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推行“双随机、一公开”监管全覆盖，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联合市场监督管理局开展了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“双随机、一公开”抽查工作，完善事中事后监管相关配套措施。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 w:firstLine="643" w:firstLineChars="200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4"/>
        <w:tblpPr w:leftFromText="180" w:rightFromText="180" w:vertAnchor="text" w:horzAnchor="page" w:tblpX="1184" w:tblpY="94"/>
        <w:tblOverlap w:val="never"/>
        <w:tblW w:w="96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0"/>
        <w:gridCol w:w="2420"/>
        <w:gridCol w:w="2420"/>
        <w:gridCol w:w="2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6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6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6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2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6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2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643" w:firstLineChars="200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643" w:firstLineChars="200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235" w:tblpY="191"/>
        <w:tblOverlap w:val="never"/>
        <w:tblW w:w="974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（一）主要问题</w:t>
      </w:r>
    </w:p>
    <w:p>
      <w:pPr>
        <w:widowControl/>
        <w:spacing w:line="432" w:lineRule="atLeast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政务公开规范化有待提高。下一步要进一步强化政务公开意识，强化任务分解，确保各项公开工作落实到位。</w:t>
      </w:r>
    </w:p>
    <w:p>
      <w:pPr>
        <w:widowControl/>
        <w:spacing w:line="432" w:lineRule="atLeast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政策解读有待强化。在做好政府信息公开工作基础上，要进一步加强对重要政策、重点信息的解读工作。对照决策、执行、管理、服务、结果“五公开”要求，系统梳理各环节公开弱点弱项，应进一步强化对重要政策制定背景、实施范围、重点内容、法律依据和制定过程等全方位公开解读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rightChars="0" w:firstLine="643" w:firstLineChars="200"/>
        <w:jc w:val="both"/>
        <w:textAlignment w:val="auto"/>
        <w:rPr>
          <w:rStyle w:val="5"/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</w:t>
      </w:r>
      <w:r>
        <w:rPr>
          <w:rStyle w:val="5"/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改进措施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充实公开内容。按照“以公开为原则，不公开为例外”的总体要求，进一步完善主动公开的政府信息目录；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加大公开的力度，进一步梳理和规范公开内容，增强公开的时效性，不断提高公开的范围和质量，通过网站、媒体等渠道，扩大解读途径，拓展解读形式，让群众有更多的信息可以查看和了解；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健全规章制度。通过健全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规章制度，确保政府信息公开工作的制度化、规范化，做到信息公开及时、真实、完整。</w:t>
      </w:r>
    </w:p>
    <w:p>
      <w:pPr>
        <w:keepNext w:val="0"/>
        <w:keepLines w:val="0"/>
        <w:pageBreakBefore w:val="0"/>
        <w:pBdr>
          <w:bottom w:val="single" w:color="FFFFFF" w:sz="4" w:space="3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其他需要报告的事项</w:t>
      </w:r>
    </w:p>
    <w:p>
      <w:pPr>
        <w:keepNext w:val="0"/>
        <w:keepLines w:val="0"/>
        <w:pageBreakBefore w:val="0"/>
        <w:pBdr>
          <w:bottom w:val="single" w:color="FFFFFF" w:sz="4" w:space="30"/>
        </w:pBdr>
        <w:tabs>
          <w:tab w:val="left" w:pos="41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无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</w:p>
    <w:p>
      <w:pPr>
        <w:keepNext w:val="0"/>
        <w:keepLines w:val="0"/>
        <w:pageBreakBefore w:val="0"/>
        <w:pBdr>
          <w:bottom w:val="single" w:color="FFFFFF" w:sz="4" w:space="30"/>
        </w:pBdr>
        <w:tabs>
          <w:tab w:val="left" w:pos="41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河曲县农业农村和水利局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2022年1月13日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35776E"/>
    <w:multiLevelType w:val="singleLevel"/>
    <w:tmpl w:val="D135776E"/>
    <w:lvl w:ilvl="0" w:tentative="0">
      <w:start w:val="2"/>
      <w:numFmt w:val="chineseCounting"/>
      <w:suff w:val="nothing"/>
      <w:lvlText w:val="（%1）"/>
      <w:lvlJc w:val="left"/>
      <w:rPr>
        <w:rFonts w:hint="eastAsia" w:ascii="楷体" w:hAnsi="楷体" w:eastAsia="楷体" w:cs="楷体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Tk0Yjk5MzU2MDE4MDhkMDVlODgzMmUzNzZkZjcifQ=="/>
  </w:docVars>
  <w:rsids>
    <w:rsidRoot w:val="00000000"/>
    <w:rsid w:val="002919F7"/>
    <w:rsid w:val="033867B5"/>
    <w:rsid w:val="043774F0"/>
    <w:rsid w:val="09D21DA6"/>
    <w:rsid w:val="0AE147AE"/>
    <w:rsid w:val="0BA169D1"/>
    <w:rsid w:val="0D2D436B"/>
    <w:rsid w:val="0D341C91"/>
    <w:rsid w:val="0D756147"/>
    <w:rsid w:val="0DFE62F1"/>
    <w:rsid w:val="0EF846A3"/>
    <w:rsid w:val="0FBA34DA"/>
    <w:rsid w:val="11841FC9"/>
    <w:rsid w:val="143D4EE1"/>
    <w:rsid w:val="154E1281"/>
    <w:rsid w:val="16B63BFB"/>
    <w:rsid w:val="1B7A20B5"/>
    <w:rsid w:val="1BD5401F"/>
    <w:rsid w:val="1C156D4C"/>
    <w:rsid w:val="1E354CE7"/>
    <w:rsid w:val="1F784BE6"/>
    <w:rsid w:val="21EB2F0D"/>
    <w:rsid w:val="22932391"/>
    <w:rsid w:val="22C205C9"/>
    <w:rsid w:val="25825C5A"/>
    <w:rsid w:val="26505148"/>
    <w:rsid w:val="265B641D"/>
    <w:rsid w:val="26D25328"/>
    <w:rsid w:val="273F216D"/>
    <w:rsid w:val="27B2712B"/>
    <w:rsid w:val="27D51EB4"/>
    <w:rsid w:val="28D51D04"/>
    <w:rsid w:val="29550C0C"/>
    <w:rsid w:val="29BE5392"/>
    <w:rsid w:val="2A55221F"/>
    <w:rsid w:val="2A8D770F"/>
    <w:rsid w:val="2AD36C9B"/>
    <w:rsid w:val="2DD50752"/>
    <w:rsid w:val="2DD944DC"/>
    <w:rsid w:val="2E3A4A02"/>
    <w:rsid w:val="2E86672E"/>
    <w:rsid w:val="2F6B7C90"/>
    <w:rsid w:val="340C1818"/>
    <w:rsid w:val="34BE7AB6"/>
    <w:rsid w:val="35430DAC"/>
    <w:rsid w:val="36BD0D38"/>
    <w:rsid w:val="36FB3C29"/>
    <w:rsid w:val="381A45AC"/>
    <w:rsid w:val="383C6D3C"/>
    <w:rsid w:val="388D13D3"/>
    <w:rsid w:val="3B607AEB"/>
    <w:rsid w:val="3B6D481B"/>
    <w:rsid w:val="3BDF08D7"/>
    <w:rsid w:val="3C1A4A3F"/>
    <w:rsid w:val="3DE30A25"/>
    <w:rsid w:val="3E91005A"/>
    <w:rsid w:val="423E7223"/>
    <w:rsid w:val="42A14BA4"/>
    <w:rsid w:val="42DD2945"/>
    <w:rsid w:val="432A0B6E"/>
    <w:rsid w:val="43ED23C2"/>
    <w:rsid w:val="495E54D6"/>
    <w:rsid w:val="4B03579A"/>
    <w:rsid w:val="4BAD6DD0"/>
    <w:rsid w:val="4F325AF6"/>
    <w:rsid w:val="4F9547EC"/>
    <w:rsid w:val="50B1333A"/>
    <w:rsid w:val="51D84CC9"/>
    <w:rsid w:val="52770BB5"/>
    <w:rsid w:val="53581227"/>
    <w:rsid w:val="54002EC9"/>
    <w:rsid w:val="561B1F47"/>
    <w:rsid w:val="56345DBF"/>
    <w:rsid w:val="56723D89"/>
    <w:rsid w:val="577263DC"/>
    <w:rsid w:val="594B01FE"/>
    <w:rsid w:val="596E53F1"/>
    <w:rsid w:val="5C403D31"/>
    <w:rsid w:val="5CD61DA7"/>
    <w:rsid w:val="5E37502E"/>
    <w:rsid w:val="5E4A5C83"/>
    <w:rsid w:val="60BC613E"/>
    <w:rsid w:val="60DA6396"/>
    <w:rsid w:val="61363955"/>
    <w:rsid w:val="61C20340"/>
    <w:rsid w:val="65AD39FD"/>
    <w:rsid w:val="65E76365"/>
    <w:rsid w:val="67B16545"/>
    <w:rsid w:val="67E53843"/>
    <w:rsid w:val="688C0F73"/>
    <w:rsid w:val="6A77509B"/>
    <w:rsid w:val="6B604242"/>
    <w:rsid w:val="6BAA7F11"/>
    <w:rsid w:val="6D783083"/>
    <w:rsid w:val="6F414E9A"/>
    <w:rsid w:val="6FB1521A"/>
    <w:rsid w:val="71671CD3"/>
    <w:rsid w:val="739D7E68"/>
    <w:rsid w:val="74F20762"/>
    <w:rsid w:val="75A30684"/>
    <w:rsid w:val="75CA058F"/>
    <w:rsid w:val="76AB075D"/>
    <w:rsid w:val="776458E6"/>
    <w:rsid w:val="78FD29A5"/>
    <w:rsid w:val="79854F46"/>
    <w:rsid w:val="79DA2D5E"/>
    <w:rsid w:val="7ABC15CC"/>
    <w:rsid w:val="7DBF4025"/>
    <w:rsid w:val="7E0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  <w:rPr>
      <w:rFonts w:ascii="仿宋" w:eastAsia="仿宋"/>
      <w:sz w:val="36"/>
      <w:szCs w:val="36"/>
    </w:rPr>
  </w:style>
  <w:style w:type="paragraph" w:styleId="3">
    <w:name w:val="Normal (Web)"/>
    <w:basedOn w:val="1"/>
    <w:next w:val="2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</dc:creator>
  <cp:lastModifiedBy>Audery</cp:lastModifiedBy>
  <cp:lastPrinted>2022-01-21T01:26:00Z</cp:lastPrinted>
  <dcterms:modified xsi:type="dcterms:W3CDTF">2024-05-07T01:25:51Z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6925A33FAE35441686BB8EE1E57C39AB_13</vt:lpwstr>
  </property>
</Properties>
</file>