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河曲县文化和旅游局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规定和《国务院办公厅政府信息与政务公开办公室关于印发〈中华人民共和国政府信息公开工作年度报告格式〉的通知》（国办公开办函〔2021〕30号）要求，现发布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河曲县文化和旅游局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年政府信息公开工作年度报告》。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河曲县文化和旅游局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坚持以习近平新时代中国特色社会主义思想为指导，严格按照《条例》要求，认真贯彻落实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关于政府信息公开工作的决策部署，持续深入推进政务公开，工作透明度进一步提高。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(一)加强组织领导，健全工作机制，强化监督检查。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为保证政府信息公开工作依法有序开展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我局明确了政府信息公开工作分管领导和具体业务人员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确保信息公开工作切实落实。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) 拓展信息公开形式，深化信息公开内容。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今年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“河曲视窗”网站、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政府采购云平台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等多种渠道将各类政府信息公开内容向基层群众延伸，为公众就近获取政府信息提供便利。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政府采购云平台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主动公开信息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全年未收到政府信息公开申请，无依申请公开信息。</w:t>
      </w:r>
    </w:p>
    <w:p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>
      <w:pPr>
        <w:rPr>
          <w:rFonts w:hint="eastAsia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r>
              <w:rPr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商业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科研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rPr>
          <w:rFonts w:hint="eastAsia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年，我局政府信息公开工作虽取得了一定成效，但也存在一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些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问题，主要表现在：一是部分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</w:t>
      </w:r>
      <w:r>
        <w:rPr>
          <w:rFonts w:hint="eastAsia" w:ascii="仿宋_GB2312" w:hAnsi="仿宋_GB2312" w:eastAsia="仿宋_GB2312" w:cs="仿宋_GB2312"/>
          <w:sz w:val="32"/>
          <w:szCs w:val="32"/>
        </w:rPr>
        <w:t>域信息公开工作进展较慢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二是主动公开的内容还需要进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步规范，信息公开的载体和形式还需要进一步丰富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针对以上不足，我局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采取以下措施：一是加强学习教育，不断提高广大干部职工对政府信息公开工作重要性、紧迫性的认识，及时上报政府信息公开相关内容；二是拓宽公开渠道，创新公开形式和便民服务举措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努力拓展公开内容，积极探索完善并落实信息主动公开和依申请公开等具体工作流程，充实信息公开网站。完善公开栏、便民资料等公开方式，多渠道、多层次主动、及时地公开政府信息，不断扩大公开内容和覆盖范围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2098" w:right="1474" w:bottom="1984" w:left="1587" w:header="851" w:footer="1587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YjYyYzQxMjJiZjY3MTUwZmQ5MWNiZjIxYmZkNmQifQ=="/>
  </w:docVars>
  <w:rsids>
    <w:rsidRoot w:val="6CF31135"/>
    <w:rsid w:val="263C71AB"/>
    <w:rsid w:val="393424F2"/>
    <w:rsid w:val="4F830966"/>
    <w:rsid w:val="50F37646"/>
    <w:rsid w:val="6CF31135"/>
    <w:rsid w:val="706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  <w:rPr>
      <w:rFonts w:ascii="仿宋" w:eastAsia="仿宋"/>
      <w:sz w:val="36"/>
      <w:szCs w:val="36"/>
    </w:rPr>
  </w:style>
  <w:style w:type="paragraph" w:styleId="3">
    <w:name w:val="Normal (Web)"/>
    <w:basedOn w:val="1"/>
    <w:next w:val="2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1670</Words>
  <Characters>1713</Characters>
  <Lines>0</Lines>
  <Paragraphs>0</Paragraphs>
  <TotalTime>2</TotalTime>
  <ScaleCrop>false</ScaleCrop>
  <LinksUpToDate>false</LinksUpToDate>
  <CharactersWithSpaces>1769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2023-01-11T10:10:00Z</dcterms:created>
  <dc:creator>以梦为马不负韶华</dc:creator>
  <cp:lastModifiedBy>Audery</cp:lastModifiedBy>
  <dcterms:modified xsi:type="dcterms:W3CDTF">2023-01-17T03:05:07Z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EAD1A0D420F34655BB68D16A0B564AAD</vt:lpwstr>
  </property>
</Properties>
</file>