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沙泉镇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2022年度政府信息公开工作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年 度 报 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2022年度，沙泉镇人民政府认真贯彻落实《中华人民共和国政府信息公开条例 》和上级党委、政府统一部署，不断健全完善政务信息公开工作制度，扎实做好政务信息公开工作，切实保障人民群众的知情权、参与权、监督权和表达权。现将我镇2022年度政府信息公开工作报告如下：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总体情况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黑体" w:hAnsi="黑体" w:eastAsia="仿宋" w:cs="黑体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2022</w:t>
      </w:r>
      <w:r>
        <w:rPr>
          <w:rFonts w:hint="eastAsia" w:ascii="仿宋" w:hAnsi="仿宋" w:eastAsia="仿宋" w:cs="仿宋"/>
          <w:sz w:val="32"/>
          <w:szCs w:val="32"/>
        </w:rPr>
        <w:t>年沙泉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镇</w:t>
      </w:r>
      <w:r>
        <w:rPr>
          <w:rFonts w:hint="eastAsia" w:ascii="仿宋" w:hAnsi="仿宋" w:eastAsia="仿宋" w:cs="仿宋"/>
          <w:sz w:val="32"/>
          <w:szCs w:val="32"/>
        </w:rPr>
        <w:t>按照上级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党委、政府</w:t>
      </w:r>
      <w:r>
        <w:rPr>
          <w:rFonts w:hint="eastAsia" w:ascii="仿宋" w:hAnsi="仿宋" w:eastAsia="仿宋" w:cs="仿宋"/>
          <w:sz w:val="32"/>
          <w:szCs w:val="32"/>
        </w:rPr>
        <w:t>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有关</w:t>
      </w:r>
      <w:r>
        <w:rPr>
          <w:rFonts w:hint="eastAsia" w:ascii="仿宋" w:hAnsi="仿宋" w:eastAsia="仿宋" w:cs="仿宋"/>
          <w:sz w:val="32"/>
          <w:szCs w:val="32"/>
        </w:rPr>
        <w:t>要求，通过村级“三务”公开栏、包村包户干部进村入户宣传等途径，及时公开涉农资金使用情况，国家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帮扶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政策、行政审批过程情况，重大决策过程及执行情况，以及公共服务类信息公开情况等，供群众网上查询、下载，方便群众网上办事。充分利用网站、新闻媒体、宣传栏等方式进行政府信息公开，便于网上查询。对于公开信息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重点公开与群众切实利益密切相关的事项，切实保障好人民群众的监督权、知情权和表达权，并做到</w:t>
      </w:r>
      <w:r>
        <w:rPr>
          <w:rFonts w:hint="eastAsia" w:ascii="仿宋" w:hAnsi="仿宋" w:eastAsia="仿宋" w:cs="仿宋"/>
          <w:sz w:val="32"/>
          <w:szCs w:val="32"/>
        </w:rPr>
        <w:t>主管领导严格把关，确保信息内容完整、界定准确，负责政府信息公开工作的人员能及时科学处理新增的政府信息。同时不断扩大公开范围，细化公开内容，凡属于涉及公共利益、公众利益、社会关切及需要社会广泛知晓的，都主动进行公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，使政务公开的质量和实效不断提升。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6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(一)主动公开情况。2022年，全镇围绕大局，积极贯彻省、市、县各级部署，突出工作重点，全力抓整改促提升。在认真抓好信息审查审核的基础上，做到应公开尽公开。</w:t>
      </w:r>
      <w:r>
        <w:rPr>
          <w:rFonts w:hint="eastAsia" w:ascii="仿宋" w:hAnsi="仿宋" w:eastAsia="仿宋" w:cs="仿宋"/>
          <w:sz w:val="32"/>
          <w:szCs w:val="32"/>
        </w:rPr>
        <w:t>各类信息主要在行政权力运行平台、村级“三务”公开栏上公布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；公开内容方面，本镇本年度</w:t>
      </w:r>
      <w:r>
        <w:rPr>
          <w:rFonts w:hint="eastAsia" w:ascii="仿宋" w:hAnsi="仿宋" w:eastAsia="仿宋" w:cs="仿宋"/>
          <w:sz w:val="32"/>
          <w:szCs w:val="32"/>
        </w:rPr>
        <w:t>主动公开的政府信息主要包括各级政府规范性文件、政府工作报告、发展规划、重要工作计划以及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巩固</w:t>
      </w:r>
      <w:r>
        <w:rPr>
          <w:rFonts w:hint="eastAsia" w:ascii="仿宋" w:hAnsi="仿宋" w:eastAsia="仿宋" w:cs="仿宋"/>
          <w:sz w:val="32"/>
          <w:szCs w:val="32"/>
        </w:rPr>
        <w:t>脱贫攻坚等方面的信息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；公开形式方面，本镇本年度主要通过县门户网站、政务公开网站、村级“三务”公开栏等媒介进行公开。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6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(二)依申请公开情况。2022年，我镇认真贯彻《国务院办公厅关于做好政府信息依申请公开工作的意见》，严格落实政府信息公开条例精神，认真落实依申请各项制度规定，积极稳妥做好依申请工作。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6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(三)政府信息管理。完善政府信息制作和审查发布流程，加强对文件公开选项的审核；加强规范性文件管理。对不予公开的政府信息定期进行审查评估，对因情势变化可以公开的政府信息予以公开。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6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(四)平台建设。2022年，对乡镇公开平台进一步进行了优化设置，为进一步完善镇政务公开栏、便民查阅点建设，督促指导26个行政村完善了公开栏建设，指导并及时维护村务公开栏目。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(五)监督保障。一是领导重视，高位推进。成立了镇政务公开工作小组，召开沙泉镇政务公开工作推进会。二是压实责任，强化保障。严格落实把政务公开纳入政府绩效考核体系。将2022年政务公开工作要点，逐项分解到各个职能部门，明确责任内容和完成时限，紧盯目标任务，狠抓工作落实。将政务公开工作与法治政府建设、优化营商环境、效能督查、意识形态、网信工作有机结合，形成齐抓共管的良好局面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二、主动公开政府信息情况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4"/>
        <w:gridCol w:w="2046"/>
        <w:gridCol w:w="2131"/>
        <w:gridCol w:w="2131"/>
      </w:tblGrid>
      <w:tr>
        <w:tblPrEx>
          <w:tblLayout w:type="fixed"/>
        </w:tblPrEx>
        <w:trPr>
          <w:trHeight w:val="454" w:hRule="atLeast"/>
        </w:trPr>
        <w:tc>
          <w:tcPr>
            <w:tcW w:w="8522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2541"/>
              </w:tabs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第二十条第（一）项</w:t>
            </w:r>
          </w:p>
        </w:tc>
      </w:tr>
      <w:tr>
        <w:tblPrEx>
          <w:tblLayout w:type="fixed"/>
        </w:tblPrEx>
        <w:trPr>
          <w:trHeight w:val="454" w:hRule="atLeast"/>
        </w:trPr>
        <w:tc>
          <w:tcPr>
            <w:tcW w:w="221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信息内容</w:t>
            </w:r>
          </w:p>
        </w:tc>
        <w:tc>
          <w:tcPr>
            <w:tcW w:w="204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本年制发件数</w:t>
            </w:r>
          </w:p>
        </w:tc>
        <w:tc>
          <w:tcPr>
            <w:tcW w:w="213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本年废止件数</w:t>
            </w:r>
          </w:p>
        </w:tc>
        <w:tc>
          <w:tcPr>
            <w:tcW w:w="213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现行有效件数</w:t>
            </w:r>
          </w:p>
        </w:tc>
      </w:tr>
      <w:tr>
        <w:tblPrEx>
          <w:tblLayout w:type="fixed"/>
        </w:tblPrEx>
        <w:trPr>
          <w:trHeight w:val="454" w:hRule="atLeast"/>
        </w:trPr>
        <w:tc>
          <w:tcPr>
            <w:tcW w:w="221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规章</w:t>
            </w:r>
          </w:p>
        </w:tc>
        <w:tc>
          <w:tcPr>
            <w:tcW w:w="204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213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213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</w:tr>
      <w:tr>
        <w:tblPrEx>
          <w:tblLayout w:type="fixed"/>
        </w:tblPrEx>
        <w:trPr>
          <w:trHeight w:val="454" w:hRule="atLeast"/>
        </w:trPr>
        <w:tc>
          <w:tcPr>
            <w:tcW w:w="221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行政规范性文件</w:t>
            </w:r>
          </w:p>
        </w:tc>
        <w:tc>
          <w:tcPr>
            <w:tcW w:w="2046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2131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2131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</w:tr>
      <w:tr>
        <w:tblPrEx>
          <w:tblLayout w:type="fixed"/>
        </w:tblPrEx>
        <w:trPr>
          <w:trHeight w:val="454" w:hRule="atLeast"/>
        </w:trPr>
        <w:tc>
          <w:tcPr>
            <w:tcW w:w="8522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第二十条第（五）项</w:t>
            </w:r>
          </w:p>
        </w:tc>
      </w:tr>
      <w:tr>
        <w:tblPrEx>
          <w:tblLayout w:type="fixed"/>
        </w:tblPrEx>
        <w:trPr>
          <w:trHeight w:val="454" w:hRule="atLeast"/>
        </w:trPr>
        <w:tc>
          <w:tcPr>
            <w:tcW w:w="221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信息内容</w:t>
            </w:r>
          </w:p>
        </w:tc>
        <w:tc>
          <w:tcPr>
            <w:tcW w:w="6308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本年处理决定数量</w:t>
            </w:r>
          </w:p>
        </w:tc>
      </w:tr>
      <w:tr>
        <w:tblPrEx>
          <w:tblLayout w:type="fixed"/>
        </w:tblPrEx>
        <w:trPr>
          <w:trHeight w:val="454" w:hRule="atLeast"/>
        </w:trPr>
        <w:tc>
          <w:tcPr>
            <w:tcW w:w="221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行政许可</w:t>
            </w:r>
          </w:p>
        </w:tc>
        <w:tc>
          <w:tcPr>
            <w:tcW w:w="6308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</w:tr>
      <w:tr>
        <w:tblPrEx>
          <w:tblLayout w:type="fixed"/>
        </w:tblPrEx>
        <w:trPr>
          <w:trHeight w:val="454" w:hRule="atLeast"/>
        </w:trPr>
        <w:tc>
          <w:tcPr>
            <w:tcW w:w="8522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第二十条第（六）项</w:t>
            </w:r>
          </w:p>
        </w:tc>
      </w:tr>
      <w:tr>
        <w:tblPrEx>
          <w:tblLayout w:type="fixed"/>
        </w:tblPrEx>
        <w:trPr>
          <w:trHeight w:val="454" w:hRule="atLeast"/>
        </w:trPr>
        <w:tc>
          <w:tcPr>
            <w:tcW w:w="221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信息内容</w:t>
            </w:r>
          </w:p>
        </w:tc>
        <w:tc>
          <w:tcPr>
            <w:tcW w:w="6308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本年处理决定数量</w:t>
            </w:r>
          </w:p>
        </w:tc>
      </w:tr>
      <w:tr>
        <w:tblPrEx>
          <w:tblLayout w:type="fixed"/>
        </w:tblPrEx>
        <w:trPr>
          <w:trHeight w:val="454" w:hRule="atLeast"/>
        </w:trPr>
        <w:tc>
          <w:tcPr>
            <w:tcW w:w="221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行政处罚</w:t>
            </w:r>
          </w:p>
        </w:tc>
        <w:tc>
          <w:tcPr>
            <w:tcW w:w="2046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2131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2131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</w:tr>
      <w:tr>
        <w:tblPrEx>
          <w:tblLayout w:type="fixed"/>
        </w:tblPrEx>
        <w:trPr>
          <w:trHeight w:val="454" w:hRule="atLeast"/>
        </w:trPr>
        <w:tc>
          <w:tcPr>
            <w:tcW w:w="221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行政强制</w:t>
            </w:r>
          </w:p>
        </w:tc>
        <w:tc>
          <w:tcPr>
            <w:tcW w:w="2046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2131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2131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</w:tr>
      <w:tr>
        <w:tblPrEx>
          <w:tblLayout w:type="fixed"/>
        </w:tblPrEx>
        <w:trPr>
          <w:trHeight w:val="454" w:hRule="atLeast"/>
        </w:trPr>
        <w:tc>
          <w:tcPr>
            <w:tcW w:w="8522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第二十条第（八）项</w:t>
            </w:r>
          </w:p>
        </w:tc>
      </w:tr>
      <w:tr>
        <w:tblPrEx>
          <w:tblLayout w:type="fixed"/>
        </w:tblPrEx>
        <w:trPr>
          <w:trHeight w:val="454" w:hRule="atLeast"/>
        </w:trPr>
        <w:tc>
          <w:tcPr>
            <w:tcW w:w="221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信息内容</w:t>
            </w:r>
          </w:p>
        </w:tc>
        <w:tc>
          <w:tcPr>
            <w:tcW w:w="6308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本年收费金额（单位：万元）</w:t>
            </w:r>
          </w:p>
        </w:tc>
      </w:tr>
      <w:tr>
        <w:tblPrEx>
          <w:tblLayout w:type="fixed"/>
        </w:tblPrEx>
        <w:trPr>
          <w:trHeight w:val="454" w:hRule="atLeast"/>
        </w:trPr>
        <w:tc>
          <w:tcPr>
            <w:tcW w:w="221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行政事业性收费</w:t>
            </w:r>
          </w:p>
        </w:tc>
        <w:tc>
          <w:tcPr>
            <w:tcW w:w="2046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2131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2131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三、收到和处理政府信息公开申请情况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5"/>
        <w:tblW w:w="0" w:type="auto"/>
        <w:tblInd w:w="-2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896"/>
        <w:gridCol w:w="2565"/>
        <w:gridCol w:w="480"/>
        <w:gridCol w:w="720"/>
        <w:gridCol w:w="675"/>
        <w:gridCol w:w="780"/>
        <w:gridCol w:w="675"/>
        <w:gridCol w:w="675"/>
        <w:gridCol w:w="705"/>
      </w:tblGrid>
      <w:tr>
        <w:tblPrEx>
          <w:tblLayout w:type="fixed"/>
        </w:tblPrEx>
        <w:trPr>
          <w:trHeight w:val="454" w:hRule="atLeast"/>
        </w:trPr>
        <w:tc>
          <w:tcPr>
            <w:tcW w:w="4376" w:type="dxa"/>
            <w:gridSpan w:val="3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（本列数据的勾稽关系为：第一项加第二项之和，等于第三项加第四项之和）</w:t>
            </w:r>
          </w:p>
        </w:tc>
        <w:tc>
          <w:tcPr>
            <w:tcW w:w="4710" w:type="dxa"/>
            <w:gridSpan w:val="7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申请人情况</w:t>
            </w:r>
          </w:p>
        </w:tc>
      </w:tr>
      <w:tr>
        <w:tblPrEx>
          <w:tblLayout w:type="fixed"/>
        </w:tblPrEx>
        <w:trPr>
          <w:trHeight w:val="454" w:hRule="atLeast"/>
        </w:trPr>
        <w:tc>
          <w:tcPr>
            <w:tcW w:w="4376" w:type="dxa"/>
            <w:gridSpan w:val="3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80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自然人</w:t>
            </w:r>
          </w:p>
        </w:tc>
        <w:tc>
          <w:tcPr>
            <w:tcW w:w="3525" w:type="dxa"/>
            <w:gridSpan w:val="5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法人或其他组织</w:t>
            </w:r>
          </w:p>
        </w:tc>
        <w:tc>
          <w:tcPr>
            <w:tcW w:w="705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总计</w:t>
            </w:r>
          </w:p>
        </w:tc>
      </w:tr>
      <w:tr>
        <w:tblPrEx>
          <w:tblLayout w:type="fixed"/>
        </w:tblPrEx>
        <w:trPr>
          <w:trHeight w:val="454" w:hRule="atLeast"/>
        </w:trPr>
        <w:tc>
          <w:tcPr>
            <w:tcW w:w="4376" w:type="dxa"/>
            <w:gridSpan w:val="3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80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商业企业</w:t>
            </w:r>
          </w:p>
        </w:tc>
        <w:tc>
          <w:tcPr>
            <w:tcW w:w="67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科研机构</w:t>
            </w:r>
          </w:p>
        </w:tc>
        <w:tc>
          <w:tcPr>
            <w:tcW w:w="78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社会公益组织</w:t>
            </w:r>
          </w:p>
        </w:tc>
        <w:tc>
          <w:tcPr>
            <w:tcW w:w="67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法律服务机构</w:t>
            </w:r>
          </w:p>
        </w:tc>
        <w:tc>
          <w:tcPr>
            <w:tcW w:w="67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其他</w:t>
            </w:r>
          </w:p>
        </w:tc>
        <w:tc>
          <w:tcPr>
            <w:tcW w:w="705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Layout w:type="fixed"/>
        </w:tblPrEx>
        <w:trPr>
          <w:trHeight w:val="454" w:hRule="atLeast"/>
        </w:trPr>
        <w:tc>
          <w:tcPr>
            <w:tcW w:w="4376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一、本年新收政府信息公开申请数量</w:t>
            </w:r>
          </w:p>
        </w:tc>
        <w:tc>
          <w:tcPr>
            <w:tcW w:w="48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72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67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78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67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67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70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</w:tr>
      <w:tr>
        <w:tblPrEx>
          <w:tblLayout w:type="fixed"/>
        </w:tblPrEx>
        <w:trPr>
          <w:trHeight w:val="454" w:hRule="atLeast"/>
        </w:trPr>
        <w:tc>
          <w:tcPr>
            <w:tcW w:w="4376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二、上年结转政府信息公开申请数量</w:t>
            </w:r>
          </w:p>
        </w:tc>
        <w:tc>
          <w:tcPr>
            <w:tcW w:w="48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72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67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78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67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67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70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</w:tr>
      <w:tr>
        <w:tblPrEx>
          <w:tblLayout w:type="fixed"/>
        </w:tblPrEx>
        <w:trPr>
          <w:trHeight w:val="454" w:hRule="atLeast"/>
        </w:trPr>
        <w:tc>
          <w:tcPr>
            <w:tcW w:w="915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三、本年度办理结果</w:t>
            </w:r>
          </w:p>
        </w:tc>
        <w:tc>
          <w:tcPr>
            <w:tcW w:w="3461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（一）予以公开</w:t>
            </w:r>
          </w:p>
        </w:tc>
        <w:tc>
          <w:tcPr>
            <w:tcW w:w="48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72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67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78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67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67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70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</w:tr>
      <w:tr>
        <w:tblPrEx>
          <w:tblLayout w:type="fixed"/>
        </w:tblPrEx>
        <w:trPr>
          <w:trHeight w:val="454" w:hRule="atLeast"/>
        </w:trPr>
        <w:tc>
          <w:tcPr>
            <w:tcW w:w="915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461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（二）部分公开（区分处理的，只记这一情形，不计其他情形）</w:t>
            </w:r>
          </w:p>
        </w:tc>
        <w:tc>
          <w:tcPr>
            <w:tcW w:w="48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72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67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78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67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67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70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</w:tr>
      <w:tr>
        <w:tblPrEx>
          <w:tblLayout w:type="fixed"/>
        </w:tblPrEx>
        <w:trPr>
          <w:trHeight w:val="454" w:hRule="atLeast"/>
        </w:trPr>
        <w:tc>
          <w:tcPr>
            <w:tcW w:w="915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96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（三）不予公开</w:t>
            </w:r>
          </w:p>
        </w:tc>
        <w:tc>
          <w:tcPr>
            <w:tcW w:w="2565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1.属于国家秘密</w:t>
            </w:r>
          </w:p>
        </w:tc>
        <w:tc>
          <w:tcPr>
            <w:tcW w:w="48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72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67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78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67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67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70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</w:tr>
      <w:tr>
        <w:tblPrEx>
          <w:tblLayout w:type="fixed"/>
        </w:tblPrEx>
        <w:trPr>
          <w:trHeight w:val="454" w:hRule="atLeast"/>
        </w:trPr>
        <w:tc>
          <w:tcPr>
            <w:tcW w:w="915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96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565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2.其他法律行政法规禁止公开</w:t>
            </w:r>
          </w:p>
        </w:tc>
        <w:tc>
          <w:tcPr>
            <w:tcW w:w="48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72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67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78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67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67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70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</w:tr>
      <w:tr>
        <w:tblPrEx>
          <w:tblLayout w:type="fixed"/>
        </w:tblPrEx>
        <w:trPr>
          <w:trHeight w:val="454" w:hRule="atLeast"/>
        </w:trPr>
        <w:tc>
          <w:tcPr>
            <w:tcW w:w="915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96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565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3.危及“三安全一稳定”</w:t>
            </w:r>
          </w:p>
        </w:tc>
        <w:tc>
          <w:tcPr>
            <w:tcW w:w="48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72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67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78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67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67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70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</w:tr>
      <w:tr>
        <w:tblPrEx>
          <w:tblLayout w:type="fixed"/>
        </w:tblPrEx>
        <w:trPr>
          <w:trHeight w:val="454" w:hRule="atLeast"/>
        </w:trPr>
        <w:tc>
          <w:tcPr>
            <w:tcW w:w="915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96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565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4.保护第三方合法权益</w:t>
            </w:r>
          </w:p>
        </w:tc>
        <w:tc>
          <w:tcPr>
            <w:tcW w:w="48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72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67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78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67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67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70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</w:tr>
      <w:tr>
        <w:tblPrEx>
          <w:tblLayout w:type="fixed"/>
        </w:tblPrEx>
        <w:trPr>
          <w:trHeight w:val="599" w:hRule="atLeast"/>
        </w:trPr>
        <w:tc>
          <w:tcPr>
            <w:tcW w:w="915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96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565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5.属于三类内部事务信息</w:t>
            </w:r>
          </w:p>
        </w:tc>
        <w:tc>
          <w:tcPr>
            <w:tcW w:w="48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72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67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78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67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67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70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</w:tr>
      <w:tr>
        <w:tblPrEx>
          <w:tblLayout w:type="fixed"/>
        </w:tblPrEx>
        <w:trPr>
          <w:trHeight w:val="454" w:hRule="atLeast"/>
        </w:trPr>
        <w:tc>
          <w:tcPr>
            <w:tcW w:w="915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96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565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6.属于四类过程性信息</w:t>
            </w:r>
          </w:p>
        </w:tc>
        <w:tc>
          <w:tcPr>
            <w:tcW w:w="48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72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67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78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67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67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70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</w:tr>
      <w:tr>
        <w:tblPrEx>
          <w:tblLayout w:type="fixed"/>
        </w:tblPrEx>
        <w:trPr>
          <w:trHeight w:val="454" w:hRule="atLeast"/>
        </w:trPr>
        <w:tc>
          <w:tcPr>
            <w:tcW w:w="915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96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565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7.属于行政执法案卷</w:t>
            </w:r>
          </w:p>
        </w:tc>
        <w:tc>
          <w:tcPr>
            <w:tcW w:w="48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72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67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78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67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67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70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</w:tr>
      <w:tr>
        <w:tblPrEx>
          <w:tblLayout w:type="fixed"/>
        </w:tblPrEx>
        <w:trPr>
          <w:trHeight w:val="454" w:hRule="atLeast"/>
        </w:trPr>
        <w:tc>
          <w:tcPr>
            <w:tcW w:w="915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96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565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8.属于行政查询事项</w:t>
            </w:r>
          </w:p>
        </w:tc>
        <w:tc>
          <w:tcPr>
            <w:tcW w:w="48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72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67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78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67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67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70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</w:tr>
      <w:tr>
        <w:tblPrEx>
          <w:tblLayout w:type="fixed"/>
        </w:tblPrEx>
        <w:trPr>
          <w:trHeight w:val="454" w:hRule="atLeast"/>
        </w:trPr>
        <w:tc>
          <w:tcPr>
            <w:tcW w:w="915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96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（四）无法提供</w:t>
            </w:r>
          </w:p>
        </w:tc>
        <w:tc>
          <w:tcPr>
            <w:tcW w:w="2565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1.本机关不掌握相关政府信息</w:t>
            </w:r>
          </w:p>
        </w:tc>
        <w:tc>
          <w:tcPr>
            <w:tcW w:w="48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72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67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78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67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67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70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</w:tr>
      <w:tr>
        <w:tblPrEx>
          <w:tblLayout w:type="fixed"/>
        </w:tblPrEx>
        <w:trPr>
          <w:trHeight w:val="454" w:hRule="atLeast"/>
        </w:trPr>
        <w:tc>
          <w:tcPr>
            <w:tcW w:w="915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96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565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2.没有现成信息需要另行制作</w:t>
            </w:r>
          </w:p>
        </w:tc>
        <w:tc>
          <w:tcPr>
            <w:tcW w:w="48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72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67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78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67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67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70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</w:tr>
      <w:tr>
        <w:tblPrEx>
          <w:tblLayout w:type="fixed"/>
        </w:tblPrEx>
        <w:trPr>
          <w:trHeight w:val="454" w:hRule="atLeast"/>
        </w:trPr>
        <w:tc>
          <w:tcPr>
            <w:tcW w:w="915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96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565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3.补正后申请内容仍不明确</w:t>
            </w:r>
          </w:p>
        </w:tc>
        <w:tc>
          <w:tcPr>
            <w:tcW w:w="48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72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67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78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67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67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70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</w:tr>
      <w:tr>
        <w:tblPrEx>
          <w:tblLayout w:type="fixed"/>
        </w:tblPrEx>
        <w:trPr>
          <w:trHeight w:val="454" w:hRule="atLeast"/>
        </w:trPr>
        <w:tc>
          <w:tcPr>
            <w:tcW w:w="915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96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（五）不予处理</w:t>
            </w:r>
          </w:p>
        </w:tc>
        <w:tc>
          <w:tcPr>
            <w:tcW w:w="2565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1.信访举报投诉类申请</w:t>
            </w:r>
          </w:p>
        </w:tc>
        <w:tc>
          <w:tcPr>
            <w:tcW w:w="48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72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67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78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67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67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70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</w:tr>
      <w:tr>
        <w:tblPrEx>
          <w:tblLayout w:type="fixed"/>
        </w:tblPrEx>
        <w:trPr>
          <w:trHeight w:val="454" w:hRule="atLeast"/>
        </w:trPr>
        <w:tc>
          <w:tcPr>
            <w:tcW w:w="915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96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565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2.重复申请</w:t>
            </w:r>
          </w:p>
        </w:tc>
        <w:tc>
          <w:tcPr>
            <w:tcW w:w="48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72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67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78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67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67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70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</w:tr>
      <w:tr>
        <w:tblPrEx>
          <w:tblLayout w:type="fixed"/>
        </w:tblPrEx>
        <w:trPr>
          <w:trHeight w:val="454" w:hRule="atLeast"/>
        </w:trPr>
        <w:tc>
          <w:tcPr>
            <w:tcW w:w="915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96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565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3.要求提供公开出版物</w:t>
            </w:r>
          </w:p>
        </w:tc>
        <w:tc>
          <w:tcPr>
            <w:tcW w:w="48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72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67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78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67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67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70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</w:tr>
      <w:tr>
        <w:tblPrEx>
          <w:tblLayout w:type="fixed"/>
        </w:tblPrEx>
        <w:trPr>
          <w:trHeight w:val="454" w:hRule="atLeast"/>
        </w:trPr>
        <w:tc>
          <w:tcPr>
            <w:tcW w:w="915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96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565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4.无正当理由大量反复申请</w:t>
            </w:r>
          </w:p>
        </w:tc>
        <w:tc>
          <w:tcPr>
            <w:tcW w:w="48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72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67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78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67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67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70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</w:tr>
      <w:tr>
        <w:tblPrEx>
          <w:tblLayout w:type="fixed"/>
        </w:tblPrEx>
        <w:trPr>
          <w:trHeight w:val="454" w:hRule="atLeast"/>
        </w:trPr>
        <w:tc>
          <w:tcPr>
            <w:tcW w:w="915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96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565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5.要求行政机关确认或重复出具已获取信息</w:t>
            </w:r>
          </w:p>
        </w:tc>
        <w:tc>
          <w:tcPr>
            <w:tcW w:w="48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72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67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78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67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67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70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</w:tr>
      <w:tr>
        <w:tblPrEx>
          <w:tblLayout w:type="fixed"/>
        </w:tblPrEx>
        <w:trPr>
          <w:trHeight w:val="454" w:hRule="atLeast"/>
        </w:trPr>
        <w:tc>
          <w:tcPr>
            <w:tcW w:w="915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96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（六）其他处理</w:t>
            </w:r>
          </w:p>
        </w:tc>
        <w:tc>
          <w:tcPr>
            <w:tcW w:w="2565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1.申请人无正当理由逾期不补正、行政机关不再处理其政府信息公开申请</w:t>
            </w:r>
          </w:p>
        </w:tc>
        <w:tc>
          <w:tcPr>
            <w:tcW w:w="48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72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67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78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67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67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70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</w:tr>
      <w:tr>
        <w:tblPrEx>
          <w:tblLayout w:type="fixed"/>
        </w:tblPrEx>
        <w:trPr>
          <w:trHeight w:val="454" w:hRule="atLeast"/>
        </w:trPr>
        <w:tc>
          <w:tcPr>
            <w:tcW w:w="915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96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565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2.申请人逾期未按收费通知要求缴纳费用、行政机关不再处理其政府信息公开申请</w:t>
            </w:r>
          </w:p>
        </w:tc>
        <w:tc>
          <w:tcPr>
            <w:tcW w:w="48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72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67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78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67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67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70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</w:tr>
      <w:tr>
        <w:tblPrEx>
          <w:tblLayout w:type="fixed"/>
        </w:tblPrEx>
        <w:trPr>
          <w:trHeight w:val="454" w:hRule="atLeast"/>
        </w:trPr>
        <w:tc>
          <w:tcPr>
            <w:tcW w:w="915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96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565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3.其他</w:t>
            </w:r>
          </w:p>
        </w:tc>
        <w:tc>
          <w:tcPr>
            <w:tcW w:w="48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72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67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78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67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67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70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</w:tr>
      <w:tr>
        <w:tblPrEx>
          <w:tblLayout w:type="fixed"/>
        </w:tblPrEx>
        <w:trPr>
          <w:trHeight w:val="454" w:hRule="atLeast"/>
        </w:trPr>
        <w:tc>
          <w:tcPr>
            <w:tcW w:w="915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461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（七）总计</w:t>
            </w:r>
          </w:p>
        </w:tc>
        <w:tc>
          <w:tcPr>
            <w:tcW w:w="48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72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67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78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67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67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70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</w:tr>
      <w:tr>
        <w:tblPrEx>
          <w:tblLayout w:type="fixed"/>
        </w:tblPrEx>
        <w:trPr>
          <w:trHeight w:val="454" w:hRule="atLeast"/>
        </w:trPr>
        <w:tc>
          <w:tcPr>
            <w:tcW w:w="4376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四、结转下年度继续办理</w:t>
            </w:r>
          </w:p>
        </w:tc>
        <w:tc>
          <w:tcPr>
            <w:tcW w:w="48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72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67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78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67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67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70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四、政府信息公开行政复议、行政诉讼情况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5"/>
        <w:tblW w:w="9510" w:type="dxa"/>
        <w:tblInd w:w="-3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9"/>
        <w:gridCol w:w="1236"/>
      </w:tblGrid>
      <w:tr>
        <w:tblPrEx>
          <w:tblLayout w:type="fixed"/>
        </w:tblPrEx>
        <w:tc>
          <w:tcPr>
            <w:tcW w:w="3161" w:type="dxa"/>
            <w:gridSpan w:val="5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行政复议</w:t>
            </w:r>
          </w:p>
        </w:tc>
        <w:tc>
          <w:tcPr>
            <w:tcW w:w="6349" w:type="dxa"/>
            <w:gridSpan w:val="1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行政诉讼</w:t>
            </w:r>
          </w:p>
        </w:tc>
      </w:tr>
      <w:tr>
        <w:tblPrEx>
          <w:tblLayout w:type="fixed"/>
        </w:tblPrEx>
        <w:tc>
          <w:tcPr>
            <w:tcW w:w="889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结果维持</w:t>
            </w:r>
          </w:p>
        </w:tc>
        <w:tc>
          <w:tcPr>
            <w:tcW w:w="568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结果纠正</w:t>
            </w:r>
          </w:p>
        </w:tc>
        <w:tc>
          <w:tcPr>
            <w:tcW w:w="568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其他结果</w:t>
            </w:r>
          </w:p>
        </w:tc>
        <w:tc>
          <w:tcPr>
            <w:tcW w:w="568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尚未审结</w:t>
            </w:r>
          </w:p>
        </w:tc>
        <w:tc>
          <w:tcPr>
            <w:tcW w:w="568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总计</w:t>
            </w:r>
          </w:p>
        </w:tc>
        <w:tc>
          <w:tcPr>
            <w:tcW w:w="2840" w:type="dxa"/>
            <w:gridSpan w:val="5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未经复议直接起诉</w:t>
            </w:r>
          </w:p>
        </w:tc>
        <w:tc>
          <w:tcPr>
            <w:tcW w:w="3509" w:type="dxa"/>
            <w:gridSpan w:val="5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复议后起诉</w:t>
            </w:r>
          </w:p>
        </w:tc>
      </w:tr>
      <w:tr>
        <w:tblPrEx>
          <w:tblLayout w:type="fixed"/>
        </w:tblPrEx>
        <w:tc>
          <w:tcPr>
            <w:tcW w:w="889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68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68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68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68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6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结果维持</w:t>
            </w:r>
          </w:p>
        </w:tc>
        <w:tc>
          <w:tcPr>
            <w:tcW w:w="56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结果纠正</w:t>
            </w:r>
          </w:p>
        </w:tc>
        <w:tc>
          <w:tcPr>
            <w:tcW w:w="56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其他结果</w:t>
            </w:r>
          </w:p>
        </w:tc>
        <w:tc>
          <w:tcPr>
            <w:tcW w:w="56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尚未审结</w:t>
            </w:r>
          </w:p>
        </w:tc>
        <w:tc>
          <w:tcPr>
            <w:tcW w:w="56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总计</w:t>
            </w:r>
          </w:p>
        </w:tc>
        <w:tc>
          <w:tcPr>
            <w:tcW w:w="56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结果维持</w:t>
            </w:r>
          </w:p>
        </w:tc>
        <w:tc>
          <w:tcPr>
            <w:tcW w:w="56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结果纠正</w:t>
            </w:r>
          </w:p>
        </w:tc>
        <w:tc>
          <w:tcPr>
            <w:tcW w:w="56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其他结果</w:t>
            </w:r>
          </w:p>
        </w:tc>
        <w:tc>
          <w:tcPr>
            <w:tcW w:w="569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尚未审结</w:t>
            </w:r>
          </w:p>
        </w:tc>
        <w:tc>
          <w:tcPr>
            <w:tcW w:w="1236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总计</w:t>
            </w:r>
          </w:p>
        </w:tc>
      </w:tr>
      <w:tr>
        <w:tblPrEx>
          <w:tblLayout w:type="fixed"/>
        </w:tblPrEx>
        <w:trPr>
          <w:trHeight w:val="1062" w:hRule="atLeast"/>
        </w:trPr>
        <w:tc>
          <w:tcPr>
            <w:tcW w:w="88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56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56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56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56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56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56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56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56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56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56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56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56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569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1236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40" w:lineRule="exact"/>
        <w:ind w:left="0" w:leftChars="0" w:right="0" w:rightChars="0" w:firstLine="640" w:firstLineChars="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五、存在的主要问题及改进情况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6" w:lineRule="exact"/>
        <w:ind w:left="0" w:leftChars="0" w:right="0" w:rightChars="0" w:firstLine="640" w:firstLineChars="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年度，我镇政务信息公开工作虽然取得了一定的成绩，但是与上级党委、政府和人民群众的要求还有一定的差距。一是政务信息公开力度有待进一步加大，二是政务信息公开工作业务培训力度不够，部分工作人员对信息公开工作认识不深，三是信息公开更新还不够及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6" w:lineRule="exact"/>
        <w:ind w:left="0" w:leftChars="0" w:right="0" w:rightChars="0" w:firstLine="640" w:firstLineChars="0"/>
        <w:jc w:val="left"/>
        <w:textAlignment w:val="auto"/>
        <w:outlineLvl w:val="9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针对上述存在的问题，我镇下一年度将采取以下措施加以改进：一是加大信息公开力度。进一步完善信息公开制度，强化信息公开的责任意识、大局意识、服务意识，确保政务信息公开工作及时、准确。二是政务公开培训。加强相关工作人员的业务培训，提高工作水平，更好地接受社会公众对信息公开情况的监督。三是大力开展农村“三务”公开工作，增强群众对政务信息公开工作的认知度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6" w:lineRule="exact"/>
        <w:ind w:left="0" w:leftChars="0" w:right="0" w:rightChars="0" w:firstLine="640" w:firstLineChars="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六、其他需要报告的事项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本镇未收取信息处理费，无其他需要报告的事项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河曲沙泉镇人民政府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2023年1月11日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D50F67E"/>
    <w:multiLevelType w:val="singleLevel"/>
    <w:tmpl w:val="BD50F67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"/>
  </w:docVar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2384</Words>
  <Characters>2435</Characters>
  <Lines>0</Lines>
  <Paragraphs>0</Paragraphs>
  <TotalTime>0</TotalTime>
  <ScaleCrop>false</ScaleCrop>
  <LinksUpToDate>false</LinksUpToDate>
  <CharactersWithSpaces>2529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2020-02-12T15:34:00Z</dcterms:created>
  <dc:creator>Administrator</dc:creator>
  <cp:lastModifiedBy>iPhone</cp:lastModifiedBy>
  <cp:lastPrinted>2022-01-28T19:39:00Z</cp:lastPrinted>
  <dcterms:modified xsi:type="dcterms:W3CDTF">2023-01-11T20:35:18Z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2052-11.33.1</vt:lpwstr>
  </property>
  <property fmtid="{D5CDD505-2E9C-101B-9397-08002B2CF9AE}" pid="3" name="ICV">
    <vt:lpwstr>E10C7052F94F4D2699A4F0CCFACC3079</vt:lpwstr>
  </property>
</Properties>
</file>