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600" w:lineRule="exact"/>
        <w:jc w:val="both"/>
        <w:textAlignment w:val="auto"/>
        <w:rPr>
          <w:rFonts w:hint="eastAsia" w:cs="宋体" w:asciiTheme="majorEastAsia" w:hAnsiTheme="majorEastAsia" w:eastAsiaTheme="majorEastAsia"/>
          <w:b/>
          <w:color w:val="000000" w:themeColor="text1"/>
          <w:kern w:val="0"/>
          <w:sz w:val="44"/>
          <w:szCs w:val="44"/>
          <w14:textFill>
            <w14:solidFill>
              <w14:schemeClr w14:val="tx1"/>
            </w14:solidFill>
          </w14:textFill>
        </w:rPr>
      </w:pPr>
      <w:r>
        <w:rPr>
          <w:rFonts w:hint="eastAsia" w:cs="宋体" w:asciiTheme="majorEastAsia" w:hAnsiTheme="majorEastAsia" w:eastAsiaTheme="majorEastAsia"/>
          <w:b/>
          <w:color w:val="000000" w:themeColor="text1"/>
          <w:kern w:val="0"/>
          <w:sz w:val="44"/>
          <w:szCs w:val="44"/>
          <w:lang w:eastAsia="zh-CN"/>
          <w14:textFill>
            <w14:solidFill>
              <w14:schemeClr w14:val="tx1"/>
            </w14:solidFill>
          </w14:textFill>
        </w:rPr>
        <w:t>河曲县实施</w:t>
      </w:r>
      <w:r>
        <w:rPr>
          <w:rFonts w:hint="eastAsia" w:cs="宋体" w:asciiTheme="majorEastAsia" w:hAnsiTheme="majorEastAsia" w:eastAsiaTheme="majorEastAsia"/>
          <w:b/>
          <w:color w:val="000000" w:themeColor="text1"/>
          <w:kern w:val="0"/>
          <w:sz w:val="44"/>
          <w:szCs w:val="44"/>
          <w14:textFill>
            <w14:solidFill>
              <w14:schemeClr w14:val="tx1"/>
            </w14:solidFill>
          </w14:textFill>
        </w:rPr>
        <w:t>标准化</w:t>
      </w:r>
      <w:r>
        <w:rPr>
          <w:rFonts w:hint="eastAsia" w:cs="宋体" w:asciiTheme="majorEastAsia" w:hAnsiTheme="majorEastAsia" w:eastAsiaTheme="majorEastAsia"/>
          <w:b/>
          <w:color w:val="000000" w:themeColor="text1"/>
          <w:kern w:val="0"/>
          <w:sz w:val="44"/>
          <w:szCs w:val="44"/>
          <w:lang w:eastAsia="zh-CN"/>
          <w14:textFill>
            <w14:solidFill>
              <w14:schemeClr w14:val="tx1"/>
            </w14:solidFill>
          </w14:textFill>
        </w:rPr>
        <w:t>战略专项资金管理暂行办法</w:t>
      </w:r>
    </w:p>
    <w:p>
      <w:pPr>
        <w:widowControl/>
        <w:spacing w:line="600" w:lineRule="exact"/>
        <w:jc w:val="center"/>
        <w:rPr>
          <w:rFonts w:hint="eastAsia" w:ascii="仿宋_GB2312" w:hAnsi="inherit" w:eastAsia="仿宋_GB2312" w:cs="宋体"/>
          <w:b/>
          <w:bCs/>
          <w:color w:val="000000" w:themeColor="text1"/>
          <w:kern w:val="0"/>
          <w:sz w:val="32"/>
          <w:szCs w:val="32"/>
          <w14:textFill>
            <w14:solidFill>
              <w14:schemeClr w14:val="tx1"/>
            </w14:solidFill>
          </w14:textFill>
        </w:rPr>
      </w:pPr>
      <w:r>
        <w:rPr>
          <w:rFonts w:hint="eastAsia" w:ascii="仿宋_GB2312" w:hAnsi="inherit" w:eastAsia="仿宋_GB2312" w:cs="宋体"/>
          <w:b/>
          <w:bCs/>
          <w:color w:val="000000" w:themeColor="text1"/>
          <w:kern w:val="0"/>
          <w:sz w:val="32"/>
          <w:szCs w:val="32"/>
          <w14:textFill>
            <w14:solidFill>
              <w14:schemeClr w14:val="tx1"/>
            </w14:solidFill>
          </w14:textFill>
        </w:rPr>
        <w:t>第一章</w:t>
      </w:r>
      <w:r>
        <w:rPr>
          <w:rFonts w:hint="eastAsia" w:ascii="仿宋_GB2312" w:hAnsi="inherit" w:eastAsia="仿宋_GB2312" w:cs="宋体"/>
          <w:b/>
          <w:bCs/>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b/>
          <w:bCs/>
          <w:color w:val="000000" w:themeColor="text1"/>
          <w:kern w:val="0"/>
          <w:sz w:val="32"/>
          <w:szCs w:val="32"/>
          <w14:textFill>
            <w14:solidFill>
              <w14:schemeClr w14:val="tx1"/>
            </w14:solidFill>
          </w14:textFill>
        </w:rPr>
        <w:t>总则</w:t>
      </w:r>
    </w:p>
    <w:p>
      <w:pPr>
        <w:widowControl/>
        <w:spacing w:line="600" w:lineRule="exact"/>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　　</w:t>
      </w:r>
      <w:r>
        <w:rPr>
          <w:rFonts w:hint="eastAsia" w:ascii="仿宋" w:hAnsi="仿宋" w:eastAsia="仿宋" w:cs="仿宋"/>
          <w:color w:val="000000" w:themeColor="text1"/>
          <w:kern w:val="0"/>
          <w:sz w:val="32"/>
          <w:szCs w:val="32"/>
          <w14:textFill>
            <w14:solidFill>
              <w14:schemeClr w14:val="tx1"/>
            </w14:solidFill>
          </w14:textFill>
        </w:rPr>
        <w:t>第一条</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为推进我</w:t>
      </w:r>
      <w:r>
        <w:rPr>
          <w:rFonts w:hint="eastAsia" w:ascii="仿宋" w:hAnsi="仿宋" w:eastAsia="仿宋" w:cs="仿宋"/>
          <w:color w:val="000000" w:themeColor="text1"/>
          <w:kern w:val="0"/>
          <w:sz w:val="32"/>
          <w:szCs w:val="32"/>
          <w:lang w:eastAsia="zh-CN"/>
          <w14:textFill>
            <w14:solidFill>
              <w14:schemeClr w14:val="tx1"/>
            </w14:solidFill>
          </w14:textFill>
        </w:rPr>
        <w:t>县</w:t>
      </w:r>
      <w:r>
        <w:rPr>
          <w:rFonts w:hint="eastAsia" w:ascii="仿宋" w:hAnsi="仿宋" w:eastAsia="仿宋" w:cs="仿宋"/>
          <w:color w:val="000000" w:themeColor="text1"/>
          <w:kern w:val="0"/>
          <w:sz w:val="32"/>
          <w:szCs w:val="32"/>
          <w14:textFill>
            <w14:solidFill>
              <w14:schemeClr w14:val="tx1"/>
            </w14:solidFill>
          </w14:textFill>
        </w:rPr>
        <w:t>标准化战略的实施，鼓励社会各方积极参与，促进技术创新,提升行业竞争力，推动我</w:t>
      </w:r>
      <w:r>
        <w:rPr>
          <w:rFonts w:hint="eastAsia" w:ascii="仿宋" w:hAnsi="仿宋" w:eastAsia="仿宋" w:cs="仿宋"/>
          <w:color w:val="000000" w:themeColor="text1"/>
          <w:kern w:val="0"/>
          <w:sz w:val="32"/>
          <w:szCs w:val="32"/>
          <w:lang w:eastAsia="zh-CN"/>
          <w14:textFill>
            <w14:solidFill>
              <w14:schemeClr w14:val="tx1"/>
            </w14:solidFill>
          </w14:textFill>
        </w:rPr>
        <w:t>县</w:t>
      </w:r>
      <w:r>
        <w:rPr>
          <w:rFonts w:hint="eastAsia" w:ascii="仿宋" w:hAnsi="仿宋" w:eastAsia="仿宋" w:cs="仿宋"/>
          <w:color w:val="000000" w:themeColor="text1"/>
          <w:kern w:val="0"/>
          <w:sz w:val="32"/>
          <w:szCs w:val="32"/>
          <w14:textFill>
            <w14:solidFill>
              <w14:schemeClr w14:val="tx1"/>
            </w14:solidFill>
          </w14:textFill>
        </w:rPr>
        <w:t>经济发展，根据</w:t>
      </w:r>
      <w:r>
        <w:rPr>
          <w:rFonts w:hint="eastAsia" w:ascii="仿宋" w:hAnsi="仿宋" w:eastAsia="仿宋" w:cs="仿宋"/>
          <w:color w:val="000000" w:themeColor="text1"/>
          <w:sz w:val="32"/>
          <w:szCs w:val="32"/>
          <w14:textFill>
            <w14:solidFill>
              <w14:schemeClr w14:val="tx1"/>
            </w14:solidFill>
          </w14:textFill>
        </w:rPr>
        <w:t>山西省市场监督管理局、山西省财政</w:t>
      </w:r>
      <w:r>
        <w:rPr>
          <w:rFonts w:hint="eastAsia" w:ascii="仿宋" w:hAnsi="仿宋" w:eastAsia="仿宋" w:cs="仿宋"/>
          <w:color w:val="000000" w:themeColor="text1"/>
          <w:sz w:val="32"/>
          <w:szCs w:val="32"/>
          <w:lang w:eastAsia="zh-CN"/>
          <w14:textFill>
            <w14:solidFill>
              <w14:schemeClr w14:val="tx1"/>
            </w14:solidFill>
          </w14:textFill>
        </w:rPr>
        <w:t>厅</w:t>
      </w:r>
      <w:r>
        <w:rPr>
          <w:rFonts w:hint="eastAsia" w:ascii="仿宋" w:hAnsi="仿宋" w:eastAsia="仿宋" w:cs="仿宋"/>
          <w:color w:val="000000" w:themeColor="text1"/>
          <w:sz w:val="32"/>
          <w:szCs w:val="32"/>
          <w14:textFill>
            <w14:solidFill>
              <w14:schemeClr w14:val="tx1"/>
            </w14:solidFill>
          </w14:textFill>
        </w:rPr>
        <w:t>《关于印发&lt;实施标准化战略资金管理暂行办法&gt;的通知》（晋市监标准【2019】96）</w:t>
      </w:r>
      <w:r>
        <w:rPr>
          <w:rFonts w:hint="eastAsia" w:ascii="仿宋" w:hAnsi="仿宋" w:eastAsia="仿宋" w:cs="仿宋"/>
          <w:color w:val="000000" w:themeColor="text1"/>
          <w:kern w:val="0"/>
          <w:sz w:val="32"/>
          <w:szCs w:val="32"/>
          <w14:textFill>
            <w14:solidFill>
              <w14:schemeClr w14:val="tx1"/>
            </w14:solidFill>
          </w14:textFill>
        </w:rPr>
        <w:t>等文件精神，</w:t>
      </w:r>
      <w:r>
        <w:rPr>
          <w:rFonts w:hint="eastAsia" w:ascii="仿宋" w:hAnsi="仿宋" w:eastAsia="仿宋" w:cs="仿宋"/>
          <w:color w:val="000000" w:themeColor="text1"/>
          <w:kern w:val="0"/>
          <w:sz w:val="32"/>
          <w:szCs w:val="32"/>
          <w:lang w:eastAsia="zh-CN"/>
          <w14:textFill>
            <w14:solidFill>
              <w14:schemeClr w14:val="tx1"/>
            </w14:solidFill>
          </w14:textFill>
        </w:rPr>
        <w:t>经县人民政府同意，设立河曲县</w:t>
      </w:r>
      <w:r>
        <w:rPr>
          <w:rFonts w:hint="eastAsia" w:ascii="仿宋" w:hAnsi="仿宋" w:eastAsia="仿宋" w:cs="仿宋"/>
          <w:color w:val="000000" w:themeColor="text1"/>
          <w:kern w:val="0"/>
          <w:sz w:val="32"/>
          <w:szCs w:val="32"/>
          <w14:textFill>
            <w14:solidFill>
              <w14:schemeClr w14:val="tx1"/>
            </w14:solidFill>
          </w14:textFill>
        </w:rPr>
        <w:t>实施标准化战略专项资金(以下简称“专项资金”)。为规范该项资金的管理，确保资金合理合法、有效使用，结合我</w:t>
      </w:r>
      <w:r>
        <w:rPr>
          <w:rFonts w:hint="eastAsia" w:ascii="仿宋" w:hAnsi="仿宋" w:eastAsia="仿宋" w:cs="仿宋"/>
          <w:color w:val="000000" w:themeColor="text1"/>
          <w:kern w:val="0"/>
          <w:sz w:val="32"/>
          <w:szCs w:val="32"/>
          <w:lang w:eastAsia="zh-CN"/>
          <w14:textFill>
            <w14:solidFill>
              <w14:schemeClr w14:val="tx1"/>
            </w14:solidFill>
          </w14:textFill>
        </w:rPr>
        <w:t>县</w:t>
      </w:r>
      <w:r>
        <w:rPr>
          <w:rFonts w:hint="eastAsia" w:ascii="仿宋" w:hAnsi="仿宋" w:eastAsia="仿宋" w:cs="仿宋"/>
          <w:color w:val="000000" w:themeColor="text1"/>
          <w:kern w:val="0"/>
          <w:sz w:val="32"/>
          <w:szCs w:val="32"/>
          <w14:textFill>
            <w14:solidFill>
              <w14:schemeClr w14:val="tx1"/>
            </w14:solidFill>
          </w14:textFill>
        </w:rPr>
        <w:t>实际，制定本办法。</w:t>
      </w:r>
    </w:p>
    <w:p>
      <w:pPr>
        <w:widowControl/>
        <w:spacing w:line="600" w:lineRule="exact"/>
        <w:ind w:firstLine="640"/>
        <w:jc w:val="left"/>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第二条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lang w:eastAsia="zh-CN"/>
          <w14:textFill>
            <w14:solidFill>
              <w14:schemeClr w14:val="tx1"/>
            </w14:solidFill>
          </w14:textFill>
        </w:rPr>
        <w:t>县</w:t>
      </w:r>
      <w:r>
        <w:rPr>
          <w:rFonts w:hint="eastAsia" w:ascii="仿宋_GB2312" w:hAnsi="inherit" w:eastAsia="仿宋_GB2312" w:cs="宋体"/>
          <w:color w:val="000000" w:themeColor="text1"/>
          <w:kern w:val="0"/>
          <w:sz w:val="32"/>
          <w:szCs w:val="32"/>
          <w14:textFill>
            <w14:solidFill>
              <w14:schemeClr w14:val="tx1"/>
            </w14:solidFill>
          </w14:textFill>
        </w:rPr>
        <w:t>财政每年安排一定数额的专项资金用于我</w:t>
      </w:r>
      <w:r>
        <w:rPr>
          <w:rFonts w:hint="eastAsia" w:ascii="仿宋_GB2312" w:hAnsi="inherit" w:eastAsia="仿宋_GB2312" w:cs="宋体"/>
          <w:color w:val="000000" w:themeColor="text1"/>
          <w:kern w:val="0"/>
          <w:sz w:val="32"/>
          <w:szCs w:val="32"/>
          <w:lang w:eastAsia="zh-CN"/>
          <w14:textFill>
            <w14:solidFill>
              <w14:schemeClr w14:val="tx1"/>
            </w14:solidFill>
          </w14:textFill>
        </w:rPr>
        <w:t>县标准化管理和</w:t>
      </w:r>
      <w:r>
        <w:rPr>
          <w:rFonts w:hint="eastAsia" w:ascii="仿宋_GB2312" w:hAnsi="inherit" w:eastAsia="仿宋_GB2312" w:cs="宋体"/>
          <w:color w:val="000000" w:themeColor="text1"/>
          <w:kern w:val="0"/>
          <w:sz w:val="32"/>
          <w:szCs w:val="32"/>
          <w14:textFill>
            <w14:solidFill>
              <w14:schemeClr w14:val="tx1"/>
            </w14:solidFill>
          </w14:textFill>
        </w:rPr>
        <w:t>实施标准化项目的战略工作。　　</w:t>
      </w:r>
    </w:p>
    <w:p>
      <w:pPr>
        <w:widowControl/>
        <w:spacing w:line="600" w:lineRule="exact"/>
        <w:ind w:firstLine="64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第三条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标准化</w:t>
      </w:r>
      <w:r>
        <w:rPr>
          <w:rFonts w:hint="eastAsia" w:ascii="仿宋_GB2312" w:hAnsi="inherit" w:eastAsia="仿宋_GB2312" w:cs="宋体"/>
          <w:color w:val="000000" w:themeColor="text1"/>
          <w:kern w:val="0"/>
          <w:sz w:val="32"/>
          <w:szCs w:val="32"/>
          <w14:textFill>
            <w14:solidFill>
              <w14:schemeClr w14:val="tx1"/>
            </w14:solidFill>
          </w14:textFill>
        </w:rPr>
        <w:t>专项资金的使用和管理应遵循公开透明、定向使</w:t>
      </w:r>
      <w:r>
        <w:rPr>
          <w:rFonts w:hint="eastAsia" w:ascii="仿宋_GB2312" w:hAnsi="inherit" w:eastAsia="仿宋_GB2312" w:cs="宋体"/>
          <w:color w:val="000000" w:themeColor="text1"/>
          <w:kern w:val="0"/>
          <w:sz w:val="32"/>
          <w:szCs w:val="32"/>
          <w:lang w:eastAsia="zh-CN"/>
          <w14:textFill>
            <w14:solidFill>
              <w14:schemeClr w14:val="tx1"/>
            </w14:solidFill>
          </w14:textFill>
        </w:rPr>
        <w:t>用、科学管理、加强监督的原则。</w:t>
      </w:r>
    </w:p>
    <w:p>
      <w:pPr>
        <w:widowControl/>
        <w:spacing w:line="600" w:lineRule="exact"/>
        <w:jc w:val="left"/>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　　第四条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14:textFill>
            <w14:solidFill>
              <w14:schemeClr w14:val="tx1"/>
            </w14:solidFill>
          </w14:textFill>
        </w:rPr>
        <w:t>标准化申请专项资金补助主要用于支持:</w:t>
      </w:r>
    </w:p>
    <w:p>
      <w:pPr>
        <w:widowControl/>
        <w:spacing w:line="600" w:lineRule="exact"/>
        <w:ind w:firstLine="640" w:firstLineChars="200"/>
        <w:jc w:val="left"/>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(一)</w:t>
      </w:r>
      <w:r>
        <w:rPr>
          <w:rFonts w:hint="eastAsia" w:ascii="仿宋_GB2312" w:hAnsi="inherit" w:eastAsia="仿宋_GB2312" w:cs="宋体"/>
          <w:color w:val="000000" w:themeColor="text1"/>
          <w:kern w:val="0"/>
          <w:sz w:val="32"/>
          <w:szCs w:val="32"/>
          <w:lang w:eastAsia="zh-CN"/>
          <w14:textFill>
            <w14:solidFill>
              <w14:schemeClr w14:val="tx1"/>
            </w14:solidFill>
          </w14:textFill>
        </w:rPr>
        <w:t>地方</w:t>
      </w:r>
      <w:r>
        <w:rPr>
          <w:rFonts w:hint="eastAsia" w:ascii="仿宋_GB2312" w:hAnsi="inherit" w:eastAsia="仿宋_GB2312" w:cs="宋体"/>
          <w:color w:val="000000" w:themeColor="text1"/>
          <w:kern w:val="0"/>
          <w:sz w:val="32"/>
          <w:szCs w:val="32"/>
          <w14:textFill>
            <w14:solidFill>
              <w14:schemeClr w14:val="tx1"/>
            </w14:solidFill>
          </w14:textFill>
        </w:rPr>
        <w:t>行业标准制（修）订;</w:t>
      </w:r>
    </w:p>
    <w:p>
      <w:pPr>
        <w:widowControl/>
        <w:spacing w:line="600" w:lineRule="exact"/>
        <w:ind w:firstLine="640" w:firstLineChars="200"/>
        <w:jc w:val="left"/>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(二)</w:t>
      </w:r>
      <w:r>
        <w:rPr>
          <w:rFonts w:hint="eastAsia" w:ascii="仿宋_GB2312" w:hAnsi="inherit" w:eastAsia="仿宋_GB2312" w:cs="宋体"/>
          <w:color w:val="000000" w:themeColor="text1"/>
          <w:kern w:val="0"/>
          <w:sz w:val="32"/>
          <w:szCs w:val="32"/>
          <w:lang w:eastAsia="zh-CN"/>
          <w14:textFill>
            <w14:solidFill>
              <w14:schemeClr w14:val="tx1"/>
            </w14:solidFill>
          </w14:textFill>
        </w:rPr>
        <w:t>企业</w:t>
      </w:r>
      <w:r>
        <w:rPr>
          <w:rFonts w:hint="eastAsia" w:ascii="仿宋_GB2312" w:hAnsi="inherit" w:eastAsia="仿宋_GB2312" w:cs="宋体"/>
          <w:color w:val="000000" w:themeColor="text1"/>
          <w:kern w:val="0"/>
          <w:sz w:val="32"/>
          <w:szCs w:val="32"/>
          <w14:textFill>
            <w14:solidFill>
              <w14:schemeClr w14:val="tx1"/>
            </w14:solidFill>
          </w14:textFill>
        </w:rPr>
        <w:t>地方标准的制（修）订;</w:t>
      </w:r>
    </w:p>
    <w:p>
      <w:pPr>
        <w:widowControl/>
        <w:spacing w:line="600" w:lineRule="exact"/>
        <w:ind w:firstLine="640" w:firstLineChars="200"/>
        <w:jc w:val="left"/>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(三)国家</w:t>
      </w:r>
      <w:r>
        <w:rPr>
          <w:rFonts w:hint="eastAsia" w:ascii="仿宋_GB2312" w:hAnsi="inherit" w:eastAsia="仿宋_GB2312" w:cs="宋体"/>
          <w:color w:val="000000" w:themeColor="text1"/>
          <w:kern w:val="0"/>
          <w:sz w:val="32"/>
          <w:szCs w:val="32"/>
          <w:lang w:eastAsia="zh-CN"/>
          <w14:textFill>
            <w14:solidFill>
              <w14:schemeClr w14:val="tx1"/>
            </w14:solidFill>
          </w14:textFill>
        </w:rPr>
        <w:t>、</w:t>
      </w:r>
      <w:r>
        <w:rPr>
          <w:rFonts w:hint="eastAsia" w:ascii="仿宋_GB2312" w:hAnsi="inherit" w:eastAsia="仿宋_GB2312" w:cs="宋体"/>
          <w:color w:val="000000" w:themeColor="text1"/>
          <w:kern w:val="0"/>
          <w:sz w:val="32"/>
          <w:szCs w:val="32"/>
          <w14:textFill>
            <w14:solidFill>
              <w14:schemeClr w14:val="tx1"/>
            </w14:solidFill>
          </w14:textFill>
        </w:rPr>
        <w:t>省级</w:t>
      </w:r>
      <w:r>
        <w:rPr>
          <w:rFonts w:hint="eastAsia" w:ascii="仿宋_GB2312" w:hAnsi="inherit" w:eastAsia="仿宋_GB2312" w:cs="宋体"/>
          <w:color w:val="000000" w:themeColor="text1"/>
          <w:kern w:val="0"/>
          <w:sz w:val="32"/>
          <w:szCs w:val="32"/>
          <w:lang w:eastAsia="zh-CN"/>
          <w14:textFill>
            <w14:solidFill>
              <w14:schemeClr w14:val="tx1"/>
            </w14:solidFill>
          </w14:textFill>
        </w:rPr>
        <w:t>和市级</w:t>
      </w:r>
      <w:r>
        <w:rPr>
          <w:rFonts w:hint="eastAsia" w:ascii="仿宋_GB2312" w:hAnsi="inherit" w:eastAsia="仿宋_GB2312" w:cs="宋体"/>
          <w:color w:val="000000" w:themeColor="text1"/>
          <w:kern w:val="0"/>
          <w:sz w:val="32"/>
          <w:szCs w:val="32"/>
          <w14:textFill>
            <w14:solidFill>
              <w14:schemeClr w14:val="tx1"/>
            </w14:solidFill>
          </w14:textFill>
        </w:rPr>
        <w:t>标准化试点示范项目建设；</w:t>
      </w:r>
    </w:p>
    <w:p>
      <w:pPr>
        <w:widowControl/>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w:t>
      </w:r>
      <w:r>
        <w:rPr>
          <w:rFonts w:hint="eastAsia" w:ascii="仿宋_GB2312" w:hAnsi="inherit" w:eastAsia="仿宋_GB2312" w:cs="宋体"/>
          <w:color w:val="000000" w:themeColor="text1"/>
          <w:kern w:val="0"/>
          <w:sz w:val="32"/>
          <w:szCs w:val="32"/>
          <w:lang w:eastAsia="zh-CN"/>
          <w14:textFill>
            <w14:solidFill>
              <w14:schemeClr w14:val="tx1"/>
            </w14:solidFill>
          </w14:textFill>
        </w:rPr>
        <w:t>四</w:t>
      </w:r>
      <w:r>
        <w:rPr>
          <w:rFonts w:hint="eastAsia" w:ascii="仿宋_GB2312" w:hAnsi="inherit" w:eastAsia="仿宋_GB2312" w:cs="宋体"/>
          <w:color w:val="000000" w:themeColor="text1"/>
          <w:kern w:val="0"/>
          <w:sz w:val="32"/>
          <w:szCs w:val="32"/>
          <w14:textFill>
            <w14:solidFill>
              <w14:schemeClr w14:val="tx1"/>
            </w14:solidFill>
          </w14:textFill>
        </w:rPr>
        <w:t>)</w:t>
      </w:r>
      <w:r>
        <w:rPr>
          <w:rFonts w:hint="eastAsia" w:ascii="仿宋_GB2312" w:hAnsi="inherit" w:eastAsia="仿宋_GB2312" w:cs="宋体"/>
          <w:color w:val="000000" w:themeColor="text1"/>
          <w:kern w:val="0"/>
          <w:sz w:val="32"/>
          <w:szCs w:val="32"/>
          <w:lang w:eastAsia="zh-CN"/>
          <w14:textFill>
            <w14:solidFill>
              <w14:schemeClr w14:val="tx1"/>
            </w14:solidFill>
          </w14:textFill>
        </w:rPr>
        <w:t>填补国家标准、地方标准空白的行业、团体标准或企业标准应予以重点支持。</w:t>
      </w:r>
    </w:p>
    <w:p>
      <w:pPr>
        <w:widowControl/>
        <w:spacing w:line="600" w:lineRule="exact"/>
        <w:ind w:firstLine="640" w:firstLineChars="200"/>
        <w:jc w:val="left"/>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w:t>
      </w:r>
      <w:r>
        <w:rPr>
          <w:rFonts w:hint="eastAsia" w:ascii="仿宋_GB2312" w:hAnsi="inherit" w:eastAsia="仿宋_GB2312" w:cs="宋体"/>
          <w:color w:val="000000" w:themeColor="text1"/>
          <w:kern w:val="0"/>
          <w:sz w:val="32"/>
          <w:szCs w:val="32"/>
          <w:lang w:eastAsia="zh-CN"/>
          <w14:textFill>
            <w14:solidFill>
              <w14:schemeClr w14:val="tx1"/>
            </w14:solidFill>
          </w14:textFill>
        </w:rPr>
        <w:t>五</w:t>
      </w:r>
      <w:r>
        <w:rPr>
          <w:rFonts w:hint="eastAsia" w:ascii="仿宋_GB2312" w:hAnsi="inherit" w:eastAsia="仿宋_GB2312" w:cs="宋体"/>
          <w:color w:val="000000" w:themeColor="text1"/>
          <w:kern w:val="0"/>
          <w:sz w:val="32"/>
          <w:szCs w:val="32"/>
          <w14:textFill>
            <w14:solidFill>
              <w14:schemeClr w14:val="tx1"/>
            </w14:solidFill>
          </w14:textFill>
        </w:rPr>
        <w:t>)标准化管理:标准化战略推进、标准实施监督与评价、建立企业标准“领跑者”制度、标准化技术组织建设、标准化人才培养、标准信息公共服务平台建设等。</w:t>
      </w:r>
    </w:p>
    <w:p>
      <w:pPr>
        <w:widowControl/>
        <w:spacing w:line="600" w:lineRule="exact"/>
        <w:ind w:firstLine="640" w:firstLineChars="200"/>
        <w:jc w:val="left"/>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w:t>
      </w:r>
      <w:r>
        <w:rPr>
          <w:rFonts w:hint="eastAsia" w:ascii="仿宋_GB2312" w:hAnsi="inherit" w:eastAsia="仿宋_GB2312" w:cs="宋体"/>
          <w:color w:val="000000" w:themeColor="text1"/>
          <w:kern w:val="0"/>
          <w:sz w:val="32"/>
          <w:szCs w:val="32"/>
          <w:lang w:eastAsia="zh-CN"/>
          <w14:textFill>
            <w14:solidFill>
              <w14:schemeClr w14:val="tx1"/>
            </w14:solidFill>
          </w14:textFill>
        </w:rPr>
        <w:t>六</w:t>
      </w:r>
      <w:r>
        <w:rPr>
          <w:rFonts w:hint="eastAsia" w:ascii="仿宋_GB2312" w:hAnsi="inherit" w:eastAsia="仿宋_GB2312" w:cs="宋体"/>
          <w:color w:val="000000" w:themeColor="text1"/>
          <w:kern w:val="0"/>
          <w:sz w:val="32"/>
          <w:szCs w:val="32"/>
          <w14:textFill>
            <w14:solidFill>
              <w14:schemeClr w14:val="tx1"/>
            </w14:solidFill>
          </w14:textFill>
        </w:rPr>
        <w:t>)</w:t>
      </w:r>
      <w:r>
        <w:rPr>
          <w:rFonts w:hint="eastAsia" w:ascii="仿宋_GB2312" w:hAnsi="inherit" w:eastAsia="仿宋_GB2312" w:cs="宋体"/>
          <w:color w:val="000000" w:themeColor="text1"/>
          <w:kern w:val="0"/>
          <w:sz w:val="32"/>
          <w:szCs w:val="32"/>
          <w:lang w:eastAsia="zh-CN"/>
          <w14:textFill>
            <w14:solidFill>
              <w14:schemeClr w14:val="tx1"/>
            </w14:solidFill>
          </w14:textFill>
        </w:rPr>
        <w:t>县人民</w:t>
      </w:r>
      <w:r>
        <w:rPr>
          <w:rFonts w:hint="eastAsia" w:ascii="仿宋_GB2312" w:hAnsi="inherit" w:eastAsia="仿宋_GB2312" w:cs="宋体"/>
          <w:color w:val="000000" w:themeColor="text1"/>
          <w:kern w:val="0"/>
          <w:sz w:val="32"/>
          <w:szCs w:val="32"/>
          <w14:textFill>
            <w14:solidFill>
              <w14:schemeClr w14:val="tx1"/>
            </w14:solidFill>
          </w14:textFill>
        </w:rPr>
        <w:t>政府批准的其它条件。</w:t>
      </w:r>
    </w:p>
    <w:p>
      <w:pPr>
        <w:widowControl/>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第五条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14:textFill>
            <w14:solidFill>
              <w14:schemeClr w14:val="tx1"/>
            </w14:solidFill>
          </w14:textFill>
        </w:rPr>
        <w:t>凡在</w:t>
      </w:r>
      <w:r>
        <w:rPr>
          <w:rFonts w:hint="eastAsia" w:ascii="仿宋_GB2312" w:hAnsi="inherit" w:eastAsia="仿宋_GB2312" w:cs="宋体"/>
          <w:color w:val="000000" w:themeColor="text1"/>
          <w:kern w:val="0"/>
          <w:sz w:val="32"/>
          <w:szCs w:val="32"/>
          <w:lang w:eastAsia="zh-CN"/>
          <w14:textFill>
            <w14:solidFill>
              <w14:schemeClr w14:val="tx1"/>
            </w14:solidFill>
          </w14:textFill>
        </w:rPr>
        <w:t>我县</w:t>
      </w:r>
      <w:r>
        <w:rPr>
          <w:rFonts w:hint="eastAsia" w:ascii="仿宋_GB2312" w:hAnsi="inherit" w:eastAsia="仿宋_GB2312" w:cs="宋体"/>
          <w:color w:val="000000" w:themeColor="text1"/>
          <w:kern w:val="0"/>
          <w:sz w:val="32"/>
          <w:szCs w:val="32"/>
          <w14:textFill>
            <w14:solidFill>
              <w14:schemeClr w14:val="tx1"/>
            </w14:solidFill>
          </w14:textFill>
        </w:rPr>
        <w:t>范围内依法设立的法人单位，参与我</w:t>
      </w:r>
      <w:r>
        <w:rPr>
          <w:rFonts w:hint="eastAsia" w:ascii="仿宋_GB2312" w:hAnsi="inherit" w:eastAsia="仿宋_GB2312" w:cs="宋体"/>
          <w:color w:val="000000" w:themeColor="text1"/>
          <w:kern w:val="0"/>
          <w:sz w:val="32"/>
          <w:szCs w:val="32"/>
          <w:lang w:eastAsia="zh-CN"/>
          <w14:textFill>
            <w14:solidFill>
              <w14:schemeClr w14:val="tx1"/>
            </w14:solidFill>
          </w14:textFill>
        </w:rPr>
        <w:t>县</w:t>
      </w:r>
      <w:r>
        <w:rPr>
          <w:rFonts w:hint="eastAsia" w:ascii="仿宋_GB2312" w:hAnsi="inherit" w:eastAsia="仿宋_GB2312" w:cs="宋体"/>
          <w:color w:val="000000" w:themeColor="text1"/>
          <w:kern w:val="0"/>
          <w:sz w:val="32"/>
          <w:szCs w:val="32"/>
          <w14:textFill>
            <w14:solidFill>
              <w14:schemeClr w14:val="tx1"/>
            </w14:solidFill>
          </w14:textFill>
        </w:rPr>
        <w:t>实施标准化战略工作并符合补助条件的，可以依照本办法申请专项资金的补助。</w:t>
      </w:r>
      <w:r>
        <w:rPr>
          <w:rFonts w:hint="eastAsia" w:ascii="仿宋_GB2312" w:hAnsi="inherit" w:eastAsia="仿宋_GB2312" w:cs="宋体"/>
          <w:color w:val="000000" w:themeColor="text1"/>
          <w:kern w:val="0"/>
          <w:sz w:val="32"/>
          <w:szCs w:val="32"/>
          <w:lang w:eastAsia="zh-CN"/>
          <w14:textFill>
            <w14:solidFill>
              <w14:schemeClr w14:val="tx1"/>
            </w14:solidFill>
          </w14:textFill>
        </w:rPr>
        <w:t>标准化管理单位在实施标准化管理的相关工作产生的费用支出可直接支出，不进行专门的专项资金申请。</w:t>
      </w:r>
    </w:p>
    <w:p>
      <w:pPr>
        <w:widowControl/>
        <w:spacing w:line="600" w:lineRule="exact"/>
        <w:ind w:firstLine="1285" w:firstLineChars="400"/>
        <w:jc w:val="center"/>
        <w:rPr>
          <w:rFonts w:hint="eastAsia" w:ascii="仿宋_GB2312" w:hAnsi="inherit" w:eastAsia="仿宋_GB2312" w:cs="宋体"/>
          <w:b/>
          <w:bCs/>
          <w:color w:val="000000" w:themeColor="text1"/>
          <w:kern w:val="0"/>
          <w:sz w:val="32"/>
          <w:szCs w:val="32"/>
          <w14:textFill>
            <w14:solidFill>
              <w14:schemeClr w14:val="tx1"/>
            </w14:solidFill>
          </w14:textFill>
        </w:rPr>
      </w:pPr>
      <w:r>
        <w:rPr>
          <w:rFonts w:hint="eastAsia" w:ascii="仿宋_GB2312" w:hAnsi="inherit" w:eastAsia="仿宋_GB2312" w:cs="宋体"/>
          <w:b/>
          <w:bCs/>
          <w:color w:val="000000" w:themeColor="text1"/>
          <w:kern w:val="0"/>
          <w:sz w:val="32"/>
          <w:szCs w:val="32"/>
          <w14:textFill>
            <w14:solidFill>
              <w14:schemeClr w14:val="tx1"/>
            </w14:solidFill>
          </w14:textFill>
        </w:rPr>
        <w:t>第二章标准化资金补助的范围及标准</w:t>
      </w:r>
    </w:p>
    <w:p>
      <w:pPr>
        <w:widowControl/>
        <w:spacing w:line="600" w:lineRule="exact"/>
        <w:ind w:firstLine="640" w:firstLineChars="200"/>
        <w:jc w:val="left"/>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第六</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14:textFill>
            <w14:solidFill>
              <w14:schemeClr w14:val="tx1"/>
            </w14:solidFill>
          </w14:textFill>
        </w:rPr>
        <w:t>条标准化专项资金的补助范围:</w:t>
      </w:r>
    </w:p>
    <w:p>
      <w:pPr>
        <w:widowControl/>
        <w:numPr>
          <w:ilvl w:val="0"/>
          <w:numId w:val="1"/>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参与制定国家标准、行业标准、地方标准</w:t>
      </w:r>
      <w:r>
        <w:rPr>
          <w:rFonts w:hint="eastAsia" w:ascii="仿宋_GB2312" w:hAnsi="inherit" w:eastAsia="仿宋_GB2312" w:cs="宋体"/>
          <w:color w:val="000000" w:themeColor="text1"/>
          <w:kern w:val="0"/>
          <w:sz w:val="32"/>
          <w:szCs w:val="32"/>
          <w:lang w:eastAsia="zh-CN"/>
          <w14:textFill>
            <w14:solidFill>
              <w14:schemeClr w14:val="tx1"/>
            </w14:solidFill>
          </w14:textFill>
        </w:rPr>
        <w:t>、团体标准和企业标准制（修）订的单位团体或个人；国家、省级和市级标准化试点示范项目、技术标准创新基地承担单位。</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（二）</w:t>
      </w:r>
      <w:r>
        <w:rPr>
          <w:rFonts w:hint="eastAsia" w:ascii="仿宋_GB2312" w:hAnsi="inherit" w:eastAsia="仿宋_GB2312" w:cs="宋体"/>
          <w:color w:val="000000" w:themeColor="text1"/>
          <w:kern w:val="0"/>
          <w:sz w:val="32"/>
          <w:szCs w:val="32"/>
          <w14:textFill>
            <w14:solidFill>
              <w14:schemeClr w14:val="tx1"/>
            </w14:solidFill>
          </w14:textFill>
        </w:rPr>
        <w:t>完善标准公共服务平台、建立相应的标准化战略推进、服务工作机构;</w:t>
      </w:r>
    </w:p>
    <w:p>
      <w:pPr>
        <w:widowControl/>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（三）标准化专业技术人才的培养；</w:t>
      </w:r>
    </w:p>
    <w:p>
      <w:pPr>
        <w:widowControl/>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（四）实施标准化战略过程中确需资助并经县人民政府批准的其它项目；</w:t>
      </w:r>
    </w:p>
    <w:p>
      <w:pPr>
        <w:widowControl/>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第七条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lang w:eastAsia="zh-CN"/>
          <w14:textFill>
            <w14:solidFill>
              <w14:schemeClr w14:val="tx1"/>
            </w14:solidFill>
          </w14:textFill>
        </w:rPr>
        <w:t>标准化资金补助标准:</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（一）参与国家标准制（修）订的单位给予不超过</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10</w:t>
      </w:r>
      <w:r>
        <w:rPr>
          <w:rFonts w:hint="eastAsia" w:ascii="仿宋_GB2312" w:hAnsi="inherit" w:eastAsia="仿宋_GB2312" w:cs="宋体"/>
          <w:color w:val="000000" w:themeColor="text1"/>
          <w:kern w:val="0"/>
          <w:sz w:val="32"/>
          <w:szCs w:val="32"/>
          <w:lang w:eastAsia="zh-CN"/>
          <w14:textFill>
            <w14:solidFill>
              <w14:schemeClr w14:val="tx1"/>
            </w14:solidFill>
          </w14:textFill>
        </w:rPr>
        <w:t>万元；</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（二）参与省市级</w:t>
      </w:r>
      <w:r>
        <w:rPr>
          <w:rFonts w:hint="eastAsia" w:ascii="仿宋_GB2312" w:hAnsi="inherit" w:eastAsia="仿宋_GB2312" w:cs="宋体"/>
          <w:color w:val="000000" w:themeColor="text1"/>
          <w:kern w:val="0"/>
          <w:sz w:val="32"/>
          <w:szCs w:val="32"/>
          <w14:textFill>
            <w14:solidFill>
              <w14:schemeClr w14:val="tx1"/>
            </w14:solidFill>
          </w14:textFill>
        </w:rPr>
        <w:t>行业标准</w:t>
      </w:r>
      <w:r>
        <w:rPr>
          <w:rFonts w:hint="eastAsia" w:ascii="仿宋_GB2312" w:hAnsi="inherit" w:eastAsia="仿宋_GB2312" w:cs="宋体"/>
          <w:color w:val="000000" w:themeColor="text1"/>
          <w:kern w:val="0"/>
          <w:sz w:val="32"/>
          <w:szCs w:val="32"/>
          <w:lang w:eastAsia="zh-CN"/>
          <w14:textFill>
            <w14:solidFill>
              <w14:schemeClr w14:val="tx1"/>
            </w14:solidFill>
          </w14:textFill>
        </w:rPr>
        <w:t>、地方标准</w:t>
      </w:r>
      <w:r>
        <w:rPr>
          <w:rFonts w:hint="eastAsia" w:ascii="仿宋_GB2312" w:hAnsi="inherit" w:eastAsia="仿宋_GB2312" w:cs="宋体"/>
          <w:color w:val="000000" w:themeColor="text1"/>
          <w:kern w:val="0"/>
          <w:sz w:val="32"/>
          <w:szCs w:val="32"/>
          <w14:textFill>
            <w14:solidFill>
              <w14:schemeClr w14:val="tx1"/>
            </w14:solidFill>
          </w14:textFill>
        </w:rPr>
        <w:t>制（修）订的单位</w:t>
      </w:r>
      <w:r>
        <w:rPr>
          <w:rFonts w:hint="eastAsia" w:ascii="仿宋_GB2312" w:hAnsi="inherit" w:eastAsia="仿宋_GB2312" w:cs="宋体"/>
          <w:color w:val="000000" w:themeColor="text1"/>
          <w:kern w:val="0"/>
          <w:sz w:val="32"/>
          <w:szCs w:val="32"/>
          <w:lang w:eastAsia="zh-CN"/>
          <w14:textFill>
            <w14:solidFill>
              <w14:schemeClr w14:val="tx1"/>
            </w14:solidFill>
          </w14:textFill>
        </w:rPr>
        <w:t>给予不超过</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5</w:t>
      </w:r>
      <w:r>
        <w:rPr>
          <w:rFonts w:hint="eastAsia" w:ascii="仿宋_GB2312" w:hAnsi="inherit" w:eastAsia="仿宋_GB2312" w:cs="宋体"/>
          <w:color w:val="000000" w:themeColor="text1"/>
          <w:kern w:val="0"/>
          <w:sz w:val="32"/>
          <w:szCs w:val="32"/>
          <w:lang w:eastAsia="zh-CN"/>
          <w14:textFill>
            <w14:solidFill>
              <w14:schemeClr w14:val="tx1"/>
            </w14:solidFill>
          </w14:textFill>
        </w:rPr>
        <w:t>万元；</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（三）地方标准制（修）订的单位，并由标准化行政主管部门批准发布的，给予原则上不超过5万元。但对地方经济社会文化发展有传承意义的项目，标准可以在限定范围内放宽到5—30万元。</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（四）企业标准、团体标准制（修）订的单位给予不超过</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5</w:t>
      </w:r>
      <w:r>
        <w:rPr>
          <w:rFonts w:hint="eastAsia" w:ascii="仿宋_GB2312" w:hAnsi="inherit" w:eastAsia="仿宋_GB2312" w:cs="宋体"/>
          <w:color w:val="000000" w:themeColor="text1"/>
          <w:kern w:val="0"/>
          <w:sz w:val="32"/>
          <w:szCs w:val="32"/>
          <w:lang w:eastAsia="zh-CN"/>
          <w14:textFill>
            <w14:solidFill>
              <w14:schemeClr w14:val="tx1"/>
            </w14:solidFill>
          </w14:textFill>
        </w:rPr>
        <w:t>万元 。填补国家标准、地方标准空白的行业、团体标准或企业标准，给予不超过</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10</w:t>
      </w:r>
      <w:r>
        <w:rPr>
          <w:rFonts w:hint="eastAsia" w:ascii="仿宋_GB2312" w:hAnsi="inherit" w:eastAsia="仿宋_GB2312" w:cs="宋体"/>
          <w:color w:val="000000" w:themeColor="text1"/>
          <w:kern w:val="0"/>
          <w:sz w:val="32"/>
          <w:szCs w:val="32"/>
          <w:lang w:eastAsia="zh-CN"/>
          <w14:textFill>
            <w14:solidFill>
              <w14:schemeClr w14:val="tx1"/>
            </w14:solidFill>
          </w14:textFill>
        </w:rPr>
        <w:t xml:space="preserve">万元。   </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（五）用于标准化组织实施推广运用的专项经费支出，每年不得起过20万元。因特殊原因需增加支出的，需经县人民政府批准。</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（六）具体补助资金以符合条件的企业或者个人实际支出凭证为准，不得超过相应的封顶线。获得国家、省、市政府补助奖励的同一项目，不在补助范围。</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第八条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lang w:eastAsia="zh-CN"/>
          <w14:textFill>
            <w14:solidFill>
              <w14:schemeClr w14:val="tx1"/>
            </w14:solidFill>
          </w14:textFill>
        </w:rPr>
        <w:t>实施标准化战略过程中项目的组织、评审、验收、管理及确需补助的其它项目、活动等，补助额度由县综合行政执法局根据实际情况报县人民政府批准执行。</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第九条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lang w:eastAsia="zh-CN"/>
          <w14:textFill>
            <w14:solidFill>
              <w14:schemeClr w14:val="tx1"/>
            </w14:solidFill>
          </w14:textFill>
        </w:rPr>
        <w:t>对可获得本专项资金资补助的同一项目，本专项资金按就高原则补助一次。</w:t>
      </w:r>
    </w:p>
    <w:p>
      <w:pPr>
        <w:widowControl/>
        <w:numPr>
          <w:ilvl w:val="0"/>
          <w:numId w:val="0"/>
        </w:numPr>
        <w:spacing w:line="600" w:lineRule="exact"/>
        <w:ind w:firstLine="643" w:firstLineChars="200"/>
        <w:jc w:val="center"/>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b/>
          <w:bCs/>
          <w:color w:val="000000" w:themeColor="text1"/>
          <w:kern w:val="0"/>
          <w:sz w:val="32"/>
          <w:szCs w:val="32"/>
          <w:lang w:eastAsia="zh-CN"/>
          <w14:textFill>
            <w14:solidFill>
              <w14:schemeClr w14:val="tx1"/>
            </w14:solidFill>
          </w14:textFill>
        </w:rPr>
        <w:t>第三章 标准化项目立项</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第十条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lang w:eastAsia="zh-CN"/>
          <w14:textFill>
            <w14:solidFill>
              <w14:schemeClr w14:val="tx1"/>
            </w14:solidFill>
          </w14:textFill>
        </w:rPr>
        <w:t>标准化项目立项应当紧紧围绕本省市县经济发展战略，以“示范区”“排头兵”“新高地”三大目标为牵引，以省市县主导产业和特色产业为重点，统一规划，有序推进。</w:t>
      </w:r>
    </w:p>
    <w:p>
      <w:pPr>
        <w:widowControl/>
        <w:numPr>
          <w:ilvl w:val="0"/>
          <w:numId w:val="0"/>
        </w:numPr>
        <w:spacing w:line="600" w:lineRule="exact"/>
        <w:ind w:firstLine="643" w:firstLineChars="200"/>
        <w:jc w:val="center"/>
        <w:rPr>
          <w:rFonts w:hint="eastAsia" w:ascii="仿宋_GB2312" w:hAnsi="inherit" w:eastAsia="仿宋_GB2312" w:cs="宋体"/>
          <w:b/>
          <w:bCs/>
          <w:color w:val="000000" w:themeColor="text1"/>
          <w:kern w:val="0"/>
          <w:sz w:val="32"/>
          <w:szCs w:val="32"/>
          <w:lang w:eastAsia="zh-CN"/>
          <w14:textFill>
            <w14:solidFill>
              <w14:schemeClr w14:val="tx1"/>
            </w14:solidFill>
          </w14:textFill>
        </w:rPr>
      </w:pPr>
      <w:r>
        <w:rPr>
          <w:rFonts w:hint="eastAsia" w:ascii="仿宋_GB2312" w:hAnsi="inherit" w:eastAsia="仿宋_GB2312" w:cs="宋体"/>
          <w:b/>
          <w:bCs/>
          <w:color w:val="000000" w:themeColor="text1"/>
          <w:kern w:val="0"/>
          <w:sz w:val="32"/>
          <w:szCs w:val="32"/>
          <w:lang w:eastAsia="zh-CN"/>
          <w14:textFill>
            <w14:solidFill>
              <w14:schemeClr w14:val="tx1"/>
            </w14:solidFill>
          </w14:textFill>
        </w:rPr>
        <w:t>第四章</w:t>
      </w:r>
      <w:r>
        <w:rPr>
          <w:rFonts w:hint="eastAsia" w:ascii="仿宋_GB2312" w:hAnsi="inherit" w:eastAsia="仿宋_GB2312" w:cs="宋体"/>
          <w:b/>
          <w:bCs/>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b/>
          <w:bCs/>
          <w:color w:val="000000" w:themeColor="text1"/>
          <w:kern w:val="0"/>
          <w:sz w:val="32"/>
          <w:szCs w:val="32"/>
          <w:lang w:eastAsia="zh-CN"/>
          <w14:textFill>
            <w14:solidFill>
              <w14:schemeClr w14:val="tx1"/>
            </w14:solidFill>
          </w14:textFill>
        </w:rPr>
        <w:t>标准化补助项目的申请、 受理、评审</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第十一条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lang w:eastAsia="zh-CN"/>
          <w14:textFill>
            <w14:solidFill>
              <w14:schemeClr w14:val="tx1"/>
            </w14:solidFill>
          </w14:textFill>
        </w:rPr>
        <w:t>每年7月底前受理上一年度实施的标准化项目的补助申请，县综合行政执法局负责补助项目的受理工作。</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第十二条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lang w:eastAsia="zh-CN"/>
          <w14:textFill>
            <w14:solidFill>
              <w14:schemeClr w14:val="tx1"/>
            </w14:solidFill>
          </w14:textFill>
        </w:rPr>
        <w:t>申请补助的单位应提交以下材料:</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(一)《河曲县实施标准化战略专项资金补助申请表》（见附件）;</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(二)营业执照、法人登记证或主管部门批准成立的文件(复印件,原件备查);</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(三)组织机构代码证书(复印件，原件备查);</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(四)法定代表人身份证(复印件，原件备查);</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（五）用于标准化制定的支出凭证（复印件、原件备查）</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（六）报送已备案发布的申报文、标准文本和编制说明。</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第十三条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lang w:eastAsia="zh-CN"/>
          <w14:textFill>
            <w14:solidFill>
              <w14:schemeClr w14:val="tx1"/>
            </w14:solidFill>
          </w14:textFill>
        </w:rPr>
        <w:t>下列情况之一的申请不予受理， 并说明理由:</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(-)申请单位不符合本办法第四条规定补助范围的;</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(二)项目不属于标准化专项资金使用范围的;</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(三)提供的材料不真实、不齐全的;</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（四）申请项目已享受市级以上同类专项资金补助的;</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(五)其他不符合申报条件的。</w:t>
      </w:r>
    </w:p>
    <w:p>
      <w:pPr>
        <w:widowControl/>
        <w:numPr>
          <w:ilvl w:val="0"/>
          <w:numId w:val="0"/>
        </w:numPr>
        <w:spacing w:line="600" w:lineRule="exact"/>
        <w:ind w:firstLine="640" w:firstLineChars="200"/>
        <w:jc w:val="left"/>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第十四</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lang w:eastAsia="zh-CN"/>
          <w14:textFill>
            <w14:solidFill>
              <w14:schemeClr w14:val="tx1"/>
            </w14:solidFill>
          </w14:textFill>
        </w:rPr>
        <w:t>条专项资金补助项目采用项目审计制。 市场局组织对申报项目进行审计，根据审计结果确定项目的补助额度，经公示无异议后列支。</w:t>
      </w:r>
    </w:p>
    <w:p>
      <w:pPr>
        <w:widowControl/>
        <w:spacing w:line="600" w:lineRule="exact"/>
        <w:jc w:val="center"/>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b/>
          <w:bCs/>
          <w:color w:val="000000" w:themeColor="text1"/>
          <w:kern w:val="0"/>
          <w:sz w:val="32"/>
          <w:szCs w:val="32"/>
          <w14:textFill>
            <w14:solidFill>
              <w14:schemeClr w14:val="tx1"/>
            </w14:solidFill>
          </w14:textFill>
        </w:rPr>
        <w:t>第五章  标准化资金的使用和监督管理</w:t>
      </w:r>
    </w:p>
    <w:p>
      <w:pPr>
        <w:widowControl/>
        <w:spacing w:line="600" w:lineRule="exact"/>
        <w:ind w:firstLine="640" w:firstLineChars="200"/>
        <w:jc w:val="both"/>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第十</w:t>
      </w:r>
      <w:r>
        <w:rPr>
          <w:rFonts w:hint="eastAsia" w:ascii="仿宋_GB2312" w:hAnsi="inherit" w:eastAsia="仿宋_GB2312" w:cs="宋体"/>
          <w:color w:val="000000" w:themeColor="text1"/>
          <w:kern w:val="0"/>
          <w:sz w:val="32"/>
          <w:szCs w:val="32"/>
          <w:lang w:eastAsia="zh-CN"/>
          <w14:textFill>
            <w14:solidFill>
              <w14:schemeClr w14:val="tx1"/>
            </w14:solidFill>
          </w14:textFill>
        </w:rPr>
        <w:t>五</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14:textFill>
            <w14:solidFill>
              <w14:schemeClr w14:val="tx1"/>
            </w14:solidFill>
          </w14:textFill>
        </w:rPr>
        <w:t>条标准化资金应与标准化工作经费统筹安排使用。</w:t>
      </w:r>
    </w:p>
    <w:p>
      <w:pPr>
        <w:widowControl/>
        <w:spacing w:line="600" w:lineRule="exact"/>
        <w:ind w:firstLine="640" w:firstLineChars="200"/>
        <w:jc w:val="both"/>
        <w:rPr>
          <w:rFonts w:hint="eastAsia" w:ascii="仿宋" w:hAnsi="仿宋" w:eastAsia="仿宋" w:cs="仿宋"/>
          <w:b w:val="0"/>
          <w:bCs w:val="0"/>
          <w:color w:val="000000" w:themeColor="text1"/>
          <w:sz w:val="32"/>
          <w14:textFill>
            <w14:solidFill>
              <w14:schemeClr w14:val="tx1"/>
            </w14:solidFill>
          </w14:textFill>
        </w:rPr>
      </w:pPr>
      <w:r>
        <w:rPr>
          <w:rFonts w:hint="eastAsia" w:ascii="仿宋" w:hAnsi="仿宋" w:eastAsia="仿宋" w:cs="仿宋"/>
          <w:b w:val="0"/>
          <w:bCs w:val="0"/>
          <w:color w:val="000000" w:themeColor="text1"/>
          <w:sz w:val="32"/>
          <w14:textFill>
            <w14:solidFill>
              <w14:schemeClr w14:val="tx1"/>
            </w14:solidFill>
          </w14:textFill>
        </w:rPr>
        <w:t>项目承担单位应当根据标准化项目任务要求，制度资金使用管理办法，严格按照项目实施</w:t>
      </w:r>
      <w:r>
        <w:rPr>
          <w:rFonts w:hint="eastAsia" w:ascii="仿宋" w:hAnsi="仿宋" w:eastAsia="仿宋" w:cs="仿宋"/>
          <w:b w:val="0"/>
          <w:bCs w:val="0"/>
          <w:color w:val="000000" w:themeColor="text1"/>
          <w:sz w:val="32"/>
          <w:lang w:eastAsia="zh-CN"/>
          <w14:textFill>
            <w14:solidFill>
              <w14:schemeClr w14:val="tx1"/>
            </w14:solidFill>
          </w14:textFill>
        </w:rPr>
        <w:t>要求</w:t>
      </w:r>
      <w:r>
        <w:rPr>
          <w:rFonts w:hint="eastAsia" w:ascii="仿宋" w:hAnsi="仿宋" w:eastAsia="仿宋" w:cs="仿宋"/>
          <w:b w:val="0"/>
          <w:bCs w:val="0"/>
          <w:color w:val="000000" w:themeColor="text1"/>
          <w:sz w:val="32"/>
          <w14:textFill>
            <w14:solidFill>
              <w14:schemeClr w14:val="tx1"/>
            </w14:solidFill>
          </w14:textFill>
        </w:rPr>
        <w:t>使用资金。</w:t>
      </w:r>
    </w:p>
    <w:p>
      <w:pPr>
        <w:widowControl/>
        <w:spacing w:line="600" w:lineRule="exact"/>
        <w:jc w:val="both"/>
        <w:rPr>
          <w:rFonts w:hint="eastAsia" w:ascii="仿宋" w:hAnsi="仿宋" w:eastAsia="仿宋" w:cs="仿宋"/>
          <w:b w:val="0"/>
          <w:bCs w:val="0"/>
          <w:color w:val="000000" w:themeColor="text1"/>
          <w:sz w:val="32"/>
          <w14:textFill>
            <w14:solidFill>
              <w14:schemeClr w14:val="tx1"/>
            </w14:solidFill>
          </w14:textFill>
        </w:rPr>
      </w:pPr>
      <w:r>
        <w:rPr>
          <w:rFonts w:hint="eastAsia" w:ascii="仿宋" w:hAnsi="仿宋" w:eastAsia="仿宋" w:cs="仿宋"/>
          <w:b w:val="0"/>
          <w:bCs w:val="0"/>
          <w:color w:val="000000" w:themeColor="text1"/>
          <w:sz w:val="32"/>
          <w14:textFill>
            <w14:solidFill>
              <w14:schemeClr w14:val="tx1"/>
            </w14:solidFill>
          </w14:textFill>
        </w:rPr>
        <w:t xml:space="preserve">   </w:t>
      </w:r>
      <w:r>
        <w:rPr>
          <w:rFonts w:hint="eastAsia" w:ascii="仿宋" w:hAnsi="仿宋" w:eastAsia="仿宋" w:cs="仿宋"/>
          <w:b w:val="0"/>
          <w:bCs w:val="0"/>
          <w:color w:val="000000" w:themeColor="text1"/>
          <w:sz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14:textFill>
            <w14:solidFill>
              <w14:schemeClr w14:val="tx1"/>
            </w14:solidFill>
          </w14:textFill>
        </w:rPr>
        <w:t>第十六条</w:t>
      </w:r>
      <w:r>
        <w:rPr>
          <w:rFonts w:hint="eastAsia" w:ascii="仿宋" w:hAnsi="仿宋" w:eastAsia="仿宋" w:cs="仿宋"/>
          <w:b w:val="0"/>
          <w:bCs w:val="0"/>
          <w:color w:val="000000" w:themeColor="text1"/>
          <w:sz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14:textFill>
            <w14:solidFill>
              <w14:schemeClr w14:val="tx1"/>
            </w14:solidFill>
          </w14:textFill>
        </w:rPr>
        <w:t>项目承担单位应当加强对标准化资金的专项核算，严格按照有关制度规定合理安排，保障资金安全。</w:t>
      </w:r>
    </w:p>
    <w:p>
      <w:pPr>
        <w:widowControl/>
        <w:numPr>
          <w:ilvl w:val="0"/>
          <w:numId w:val="0"/>
        </w:numPr>
        <w:spacing w:line="600" w:lineRule="exact"/>
        <w:ind w:leftChars="0"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sz w:val="32"/>
          <w14:textFill>
            <w14:solidFill>
              <w14:schemeClr w14:val="tx1"/>
            </w14:solidFill>
          </w14:textFill>
        </w:rPr>
        <w:t>第十七条</w:t>
      </w:r>
      <w:r>
        <w:rPr>
          <w:rFonts w:hint="eastAsia" w:ascii="仿宋" w:hAnsi="仿宋" w:eastAsia="仿宋" w:cs="仿宋"/>
          <w:b w:val="0"/>
          <w:bCs w:val="0"/>
          <w:color w:val="000000" w:themeColor="text1"/>
          <w:sz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14:textFill>
            <w14:solidFill>
              <w14:schemeClr w14:val="tx1"/>
            </w14:solidFill>
          </w14:textFill>
        </w:rPr>
        <w:t>标准化管理资金开支范围:标准化管理资金应围绕标准化管理工作合理使用，主要用</w:t>
      </w:r>
      <w:r>
        <w:rPr>
          <w:rFonts w:hint="eastAsia" w:ascii="仿宋" w:hAnsi="仿宋" w:eastAsia="仿宋" w:cs="仿宋"/>
          <w:color w:val="000000" w:themeColor="text1"/>
          <w:sz w:val="32"/>
          <w14:textFill>
            <w14:solidFill>
              <w14:schemeClr w14:val="tx1"/>
            </w14:solidFill>
          </w14:textFill>
        </w:rPr>
        <w:t>于会议、专家劳务费、培训费、师资费、设备购置、差旅费、资料费、宣传推广费和其他支出等。</w:t>
      </w:r>
    </w:p>
    <w:p>
      <w:pPr>
        <w:widowControl/>
        <w:spacing w:line="600" w:lineRule="exact"/>
        <w:ind w:firstLine="640" w:firstLineChars="200"/>
        <w:jc w:val="both"/>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第十八条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14:textFill>
            <w14:solidFill>
              <w14:schemeClr w14:val="tx1"/>
            </w14:solidFill>
          </w14:textFill>
        </w:rPr>
        <w:t>接受补助者应在规定的时间内完成相关工作。如遇特殊情况需作出变动的，应报市</w:t>
      </w:r>
      <w:r>
        <w:rPr>
          <w:rFonts w:hint="eastAsia" w:ascii="仿宋_GB2312" w:hAnsi="inherit" w:eastAsia="仿宋_GB2312" w:cs="宋体"/>
          <w:color w:val="000000" w:themeColor="text1"/>
          <w:kern w:val="0"/>
          <w:sz w:val="32"/>
          <w:szCs w:val="32"/>
          <w:lang w:eastAsia="zh-CN"/>
          <w14:textFill>
            <w14:solidFill>
              <w14:schemeClr w14:val="tx1"/>
            </w14:solidFill>
          </w14:textFill>
        </w:rPr>
        <w:t>场</w:t>
      </w:r>
      <w:r>
        <w:rPr>
          <w:rFonts w:hint="eastAsia" w:ascii="仿宋_GB2312" w:hAnsi="inherit" w:eastAsia="仿宋_GB2312" w:cs="宋体"/>
          <w:color w:val="000000" w:themeColor="text1"/>
          <w:kern w:val="0"/>
          <w:sz w:val="32"/>
          <w:szCs w:val="32"/>
          <w14:textFill>
            <w14:solidFill>
              <w14:schemeClr w14:val="tx1"/>
            </w14:solidFill>
          </w14:textFill>
        </w:rPr>
        <w:t>局批准后实施。</w:t>
      </w:r>
    </w:p>
    <w:p>
      <w:pPr>
        <w:widowControl/>
        <w:spacing w:line="600" w:lineRule="exact"/>
        <w:ind w:firstLine="964" w:firstLineChars="300"/>
        <w:jc w:val="center"/>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b/>
          <w:bCs/>
          <w:color w:val="000000" w:themeColor="text1"/>
          <w:kern w:val="0"/>
          <w:sz w:val="32"/>
          <w:szCs w:val="32"/>
          <w:lang w:eastAsia="zh-CN"/>
          <w14:textFill>
            <w14:solidFill>
              <w14:schemeClr w14:val="tx1"/>
            </w14:solidFill>
          </w14:textFill>
        </w:rPr>
        <w:t>第六章 标准化资金监督检查与绩效管理</w:t>
      </w:r>
    </w:p>
    <w:p>
      <w:pPr>
        <w:widowControl/>
        <w:spacing w:line="600" w:lineRule="exact"/>
        <w:ind w:firstLine="640" w:firstLineChars="200"/>
        <w:jc w:val="both"/>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第十九</w:t>
      </w:r>
      <w:r>
        <w:rPr>
          <w:rFonts w:hint="eastAsia" w:ascii="仿宋_GB2312" w:hAnsi="inherit" w:eastAsia="仿宋_GB2312" w:cs="宋体"/>
          <w:color w:val="000000" w:themeColor="text1"/>
          <w:kern w:val="0"/>
          <w:sz w:val="32"/>
          <w:szCs w:val="32"/>
          <w:lang w:eastAsia="zh-CN"/>
          <w14:textFill>
            <w14:solidFill>
              <w14:schemeClr w14:val="tx1"/>
            </w14:solidFill>
          </w14:textFill>
        </w:rPr>
        <w:t>条</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14:textFill>
            <w14:solidFill>
              <w14:schemeClr w14:val="tx1"/>
            </w14:solidFill>
          </w14:textFill>
        </w:rPr>
        <w:t>标准化资金应规范、有效使用。专款专用，任何单位和个人不得截留或挪用。</w:t>
      </w:r>
    </w:p>
    <w:p>
      <w:pPr>
        <w:widowControl/>
        <w:spacing w:line="600" w:lineRule="exact"/>
        <w:ind w:firstLine="640" w:firstLineChars="200"/>
        <w:jc w:val="both"/>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第二十</w:t>
      </w:r>
      <w:r>
        <w:rPr>
          <w:rFonts w:hint="eastAsia" w:ascii="仿宋_GB2312" w:hAnsi="inherit" w:eastAsia="仿宋_GB2312" w:cs="宋体"/>
          <w:color w:val="000000" w:themeColor="text1"/>
          <w:kern w:val="0"/>
          <w:sz w:val="32"/>
          <w:szCs w:val="32"/>
          <w:lang w:eastAsia="zh-CN"/>
          <w14:textFill>
            <w14:solidFill>
              <w14:schemeClr w14:val="tx1"/>
            </w14:solidFill>
          </w14:textFill>
        </w:rPr>
        <w:t>市场局对标准化资金使用情况进行监督检查。标准化资金使用中存在违法行为的，依据财政有关法律法规规定予以处罚。</w:t>
      </w:r>
    </w:p>
    <w:p>
      <w:pPr>
        <w:widowControl/>
        <w:spacing w:line="600" w:lineRule="exact"/>
        <w:ind w:firstLine="1285" w:firstLineChars="400"/>
        <w:jc w:val="center"/>
        <w:rPr>
          <w:rFonts w:hint="eastAsia" w:ascii="仿宋_GB2312" w:hAnsi="inherit" w:eastAsia="仿宋_GB2312" w:cs="宋体"/>
          <w:b/>
          <w:bCs/>
          <w:color w:val="000000" w:themeColor="text1"/>
          <w:kern w:val="0"/>
          <w:sz w:val="32"/>
          <w:szCs w:val="32"/>
          <w14:textFill>
            <w14:solidFill>
              <w14:schemeClr w14:val="tx1"/>
            </w14:solidFill>
          </w14:textFill>
        </w:rPr>
      </w:pPr>
      <w:r>
        <w:rPr>
          <w:rFonts w:hint="eastAsia" w:ascii="仿宋_GB2312" w:hAnsi="inherit" w:eastAsia="仿宋_GB2312" w:cs="宋体"/>
          <w:b/>
          <w:bCs/>
          <w:color w:val="000000" w:themeColor="text1"/>
          <w:kern w:val="0"/>
          <w:sz w:val="32"/>
          <w:szCs w:val="32"/>
          <w14:textFill>
            <w14:solidFill>
              <w14:schemeClr w14:val="tx1"/>
            </w14:solidFill>
          </w14:textFill>
        </w:rPr>
        <w:t>第七章  附  则</w:t>
      </w:r>
    </w:p>
    <w:p>
      <w:pPr>
        <w:widowControl/>
        <w:spacing w:line="600" w:lineRule="exact"/>
        <w:jc w:val="left"/>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　　第二十一条本办法由</w:t>
      </w:r>
      <w:r>
        <w:rPr>
          <w:rFonts w:hint="eastAsia" w:ascii="仿宋_GB2312" w:hAnsi="inherit" w:eastAsia="仿宋_GB2312" w:cs="宋体"/>
          <w:color w:val="000000" w:themeColor="text1"/>
          <w:kern w:val="0"/>
          <w:sz w:val="32"/>
          <w:szCs w:val="32"/>
          <w:lang w:eastAsia="zh-CN"/>
          <w14:textFill>
            <w14:solidFill>
              <w14:schemeClr w14:val="tx1"/>
            </w14:solidFill>
          </w14:textFill>
        </w:rPr>
        <w:t>河曲县</w:t>
      </w:r>
      <w:r>
        <w:rPr>
          <w:rFonts w:hint="eastAsia" w:ascii="仿宋_GB2312" w:hAnsi="inherit" w:eastAsia="仿宋_GB2312" w:cs="宋体"/>
          <w:color w:val="000000" w:themeColor="text1"/>
          <w:kern w:val="0"/>
          <w:sz w:val="32"/>
          <w:szCs w:val="32"/>
          <w:lang w:val="en-US" w:eastAsia="zh-CN"/>
          <w14:textFill>
            <w14:solidFill>
              <w14:schemeClr w14:val="tx1"/>
            </w14:solidFill>
          </w14:textFill>
        </w:rPr>
        <w:t>综合行政执法</w:t>
      </w:r>
      <w:r>
        <w:rPr>
          <w:rFonts w:hint="eastAsia" w:ascii="仿宋_GB2312" w:hAnsi="inherit" w:eastAsia="仿宋_GB2312" w:cs="宋体"/>
          <w:color w:val="000000" w:themeColor="text1"/>
          <w:kern w:val="0"/>
          <w:sz w:val="32"/>
          <w:szCs w:val="32"/>
          <w14:textFill>
            <w14:solidFill>
              <w14:schemeClr w14:val="tx1"/>
            </w14:solidFill>
          </w14:textFill>
        </w:rPr>
        <w:t>局负责解释。</w:t>
      </w:r>
    </w:p>
    <w:p>
      <w:pPr>
        <w:widowControl/>
        <w:spacing w:line="600" w:lineRule="exact"/>
        <w:jc w:val="left"/>
        <w:rPr>
          <w:rFonts w:hint="eastAsia" w:ascii="仿宋_GB2312" w:hAnsi="inherit" w:eastAsia="仿宋_GB2312" w:cs="宋体"/>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14:textFill>
            <w14:solidFill>
              <w14:schemeClr w14:val="tx1"/>
            </w14:solidFill>
          </w14:textFill>
        </w:rPr>
        <w:t>　　第二十二条本办法自发布之日起施行。</w:t>
      </w:r>
    </w:p>
    <w:p>
      <w:pPr>
        <w:widowControl/>
        <w:spacing w:line="600" w:lineRule="exact"/>
        <w:jc w:val="center"/>
        <w:rPr>
          <w:rFonts w:hint="eastAsia" w:ascii="仿宋_GB2312" w:hAnsi="inherit" w:eastAsia="仿宋_GB2312" w:cs="宋体"/>
          <w:color w:val="000000" w:themeColor="text1"/>
          <w:kern w:val="0"/>
          <w:sz w:val="32"/>
          <w:szCs w:val="32"/>
          <w14:textFill>
            <w14:solidFill>
              <w14:schemeClr w14:val="tx1"/>
            </w14:solidFill>
          </w14:textFill>
        </w:rPr>
      </w:pPr>
    </w:p>
    <w:p>
      <w:pPr>
        <w:widowControl/>
        <w:spacing w:line="600" w:lineRule="exact"/>
        <w:jc w:val="center"/>
        <w:rPr>
          <w:rFonts w:hint="eastAsia" w:ascii="仿宋_GB2312" w:hAnsi="inherit" w:eastAsia="仿宋_GB2312" w:cs="宋体"/>
          <w:color w:val="000000" w:themeColor="text1"/>
          <w:kern w:val="0"/>
          <w:sz w:val="32"/>
          <w:szCs w:val="32"/>
          <w14:textFill>
            <w14:solidFill>
              <w14:schemeClr w14:val="tx1"/>
            </w14:solidFill>
          </w14:textFill>
        </w:rPr>
      </w:pPr>
    </w:p>
    <w:p>
      <w:pPr>
        <w:widowControl/>
        <w:spacing w:line="600" w:lineRule="exact"/>
        <w:jc w:val="center"/>
        <w:rPr>
          <w:rFonts w:hint="eastAsia" w:ascii="仿宋_GB2312" w:hAnsi="inherit" w:eastAsia="仿宋_GB2312" w:cs="宋体"/>
          <w:color w:val="000000" w:themeColor="text1"/>
          <w:kern w:val="0"/>
          <w:sz w:val="32"/>
          <w:szCs w:val="32"/>
          <w14:textFill>
            <w14:solidFill>
              <w14:schemeClr w14:val="tx1"/>
            </w14:solidFill>
          </w14:textFill>
        </w:rPr>
      </w:pPr>
    </w:p>
    <w:p>
      <w:pPr>
        <w:widowControl/>
        <w:spacing w:line="600" w:lineRule="exact"/>
        <w:jc w:val="center"/>
        <w:rPr>
          <w:rFonts w:hint="eastAsia" w:ascii="仿宋_GB2312" w:hAnsi="inherit" w:eastAsia="仿宋_GB2312" w:cs="宋体"/>
          <w:color w:val="000000" w:themeColor="text1"/>
          <w:kern w:val="0"/>
          <w:sz w:val="32"/>
          <w:szCs w:val="32"/>
          <w14:textFill>
            <w14:solidFill>
              <w14:schemeClr w14:val="tx1"/>
            </w14:solidFill>
          </w14:textFill>
        </w:rPr>
      </w:pPr>
    </w:p>
    <w:p>
      <w:pPr>
        <w:widowControl/>
        <w:spacing w:line="600" w:lineRule="exact"/>
        <w:jc w:val="center"/>
        <w:rPr>
          <w:rFonts w:hint="eastAsia" w:ascii="仿宋_GB2312" w:hAnsi="inherit" w:eastAsia="仿宋_GB2312" w:cs="宋体"/>
          <w:color w:val="000000" w:themeColor="text1"/>
          <w:kern w:val="0"/>
          <w:sz w:val="32"/>
          <w:szCs w:val="32"/>
          <w14:textFill>
            <w14:solidFill>
              <w14:schemeClr w14:val="tx1"/>
            </w14:solidFill>
          </w14:textFill>
        </w:rPr>
      </w:pPr>
    </w:p>
    <w:p>
      <w:pPr>
        <w:widowControl/>
        <w:spacing w:line="600" w:lineRule="exact"/>
        <w:jc w:val="center"/>
        <w:rPr>
          <w:rFonts w:hint="eastAsia" w:ascii="仿宋_GB2312" w:hAnsi="inherit" w:eastAsia="仿宋_GB2312" w:cs="宋体"/>
          <w:color w:val="000000" w:themeColor="text1"/>
          <w:kern w:val="0"/>
          <w:sz w:val="32"/>
          <w:szCs w:val="32"/>
          <w14:textFill>
            <w14:solidFill>
              <w14:schemeClr w14:val="tx1"/>
            </w14:solidFill>
          </w14:textFill>
        </w:rPr>
      </w:pPr>
    </w:p>
    <w:p>
      <w:pPr>
        <w:widowControl/>
        <w:spacing w:line="600" w:lineRule="exact"/>
        <w:jc w:val="center"/>
        <w:rPr>
          <w:rFonts w:hint="eastAsia" w:ascii="仿宋_GB2312" w:hAnsi="inherit" w:eastAsia="仿宋_GB2312" w:cs="宋体"/>
          <w:color w:val="000000" w:themeColor="text1"/>
          <w:kern w:val="0"/>
          <w:sz w:val="32"/>
          <w:szCs w:val="32"/>
          <w14:textFill>
            <w14:solidFill>
              <w14:schemeClr w14:val="tx1"/>
            </w14:solidFill>
          </w14:textFill>
        </w:rPr>
      </w:pPr>
    </w:p>
    <w:p>
      <w:pPr>
        <w:widowControl/>
        <w:spacing w:line="600" w:lineRule="exact"/>
        <w:jc w:val="center"/>
        <w:rPr>
          <w:rFonts w:hint="eastAsia" w:ascii="仿宋_GB2312" w:hAnsi="inherit" w:eastAsia="仿宋_GB2312" w:cs="宋体"/>
          <w:color w:val="000000" w:themeColor="text1"/>
          <w:kern w:val="0"/>
          <w:sz w:val="32"/>
          <w:szCs w:val="32"/>
          <w14:textFill>
            <w14:solidFill>
              <w14:schemeClr w14:val="tx1"/>
            </w14:solidFill>
          </w14:textFill>
        </w:rPr>
      </w:pPr>
      <w:bookmarkStart w:id="0" w:name="_GoBack"/>
      <w:bookmarkEnd w:id="0"/>
    </w:p>
    <w:p>
      <w:pPr>
        <w:widowControl/>
        <w:spacing w:line="600" w:lineRule="exact"/>
        <w:jc w:val="center"/>
        <w:rPr>
          <w:rFonts w:hint="eastAsia" w:ascii="仿宋_GB2312" w:hAnsi="inherit" w:eastAsia="仿宋_GB2312" w:cs="宋体"/>
          <w:color w:val="000000" w:themeColor="text1"/>
          <w:kern w:val="0"/>
          <w:sz w:val="32"/>
          <w:szCs w:val="32"/>
          <w14:textFill>
            <w14:solidFill>
              <w14:schemeClr w14:val="tx1"/>
            </w14:solidFill>
          </w14:textFill>
        </w:rPr>
      </w:pPr>
    </w:p>
    <w:p>
      <w:pPr>
        <w:widowControl/>
        <w:spacing w:line="600" w:lineRule="exact"/>
        <w:jc w:val="both"/>
        <w:rPr>
          <w:rFonts w:hint="eastAsia" w:ascii="仿宋_GB2312" w:hAnsi="inherit" w:eastAsia="仿宋_GB2312" w:cs="宋体"/>
          <w:color w:val="000000" w:themeColor="text1"/>
          <w:kern w:val="0"/>
          <w:sz w:val="32"/>
          <w:szCs w:val="32"/>
          <w:lang w:eastAsia="zh-CN"/>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附件：</w:t>
      </w:r>
    </w:p>
    <w:p>
      <w:pPr>
        <w:widowControl/>
        <w:spacing w:line="600" w:lineRule="exact"/>
        <w:jc w:val="center"/>
        <w:rPr>
          <w:rFonts w:hint="eastAsia" w:ascii="仿宋_GB2312" w:hAnsi="inherit" w:eastAsia="仿宋_GB2312" w:cs="宋体"/>
          <w:b/>
          <w:bCs/>
          <w:color w:val="000000" w:themeColor="text1"/>
          <w:kern w:val="0"/>
          <w:sz w:val="32"/>
          <w:szCs w:val="32"/>
          <w14:textFill>
            <w14:solidFill>
              <w14:schemeClr w14:val="tx1"/>
            </w14:solidFill>
          </w14:textFill>
        </w:rPr>
      </w:pPr>
      <w:r>
        <w:rPr>
          <w:rFonts w:hint="eastAsia" w:ascii="仿宋_GB2312" w:hAnsi="inherit" w:eastAsia="仿宋_GB2312" w:cs="宋体"/>
          <w:color w:val="000000" w:themeColor="text1"/>
          <w:kern w:val="0"/>
          <w:sz w:val="32"/>
          <w:szCs w:val="32"/>
          <w:lang w:eastAsia="zh-CN"/>
          <w14:textFill>
            <w14:solidFill>
              <w14:schemeClr w14:val="tx1"/>
            </w14:solidFill>
          </w14:textFill>
        </w:rPr>
        <w:t>河曲县实施标准化战略专项资金补助申请表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802"/>
        <w:gridCol w:w="184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r>
              <w:rPr>
                <w:rFonts w:hint="eastAsia" w:ascii="仿宋_GB2312" w:hAnsi="inherit" w:eastAsia="仿宋_GB2312" w:cs="宋体"/>
                <w:color w:val="000000" w:themeColor="text1"/>
                <w:kern w:val="0"/>
                <w:sz w:val="30"/>
                <w:szCs w:val="30"/>
                <w:vertAlign w:val="baseline"/>
                <w14:textFill>
                  <w14:solidFill>
                    <w14:schemeClr w14:val="tx1"/>
                  </w14:solidFill>
                </w14:textFill>
              </w:rPr>
              <w:t>单位名称</w:t>
            </w:r>
          </w:p>
        </w:tc>
        <w:tc>
          <w:tcPr>
            <w:tcW w:w="2802" w:type="dxa"/>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p>
        </w:tc>
        <w:tc>
          <w:tcPr>
            <w:tcW w:w="184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r>
              <w:rPr>
                <w:rFonts w:hint="eastAsia" w:ascii="仿宋_GB2312" w:hAnsi="inherit" w:eastAsia="仿宋_GB2312" w:cs="宋体"/>
                <w:color w:val="000000" w:themeColor="text1"/>
                <w:kern w:val="0"/>
                <w:sz w:val="30"/>
                <w:szCs w:val="30"/>
                <w:vertAlign w:val="baseline"/>
                <w14:textFill>
                  <w14:solidFill>
                    <w14:schemeClr w14:val="tx1"/>
                  </w14:solidFill>
                </w14:textFill>
              </w:rPr>
              <w:t>统</w:t>
            </w:r>
            <w: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t>一</w:t>
            </w:r>
            <w:r>
              <w:rPr>
                <w:rFonts w:hint="eastAsia" w:ascii="仿宋_GB2312" w:hAnsi="inherit" w:eastAsia="仿宋_GB2312" w:cs="宋体"/>
                <w:color w:val="000000" w:themeColor="text1"/>
                <w:kern w:val="0"/>
                <w:sz w:val="30"/>
                <w:szCs w:val="30"/>
                <w:vertAlign w:val="baseline"/>
                <w14:textFill>
                  <w14:solidFill>
                    <w14:schemeClr w14:val="tx1"/>
                  </w14:solidFill>
                </w14:textFill>
              </w:rPr>
              <w:t>社会</w:t>
            </w:r>
          </w:p>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r>
              <w:rPr>
                <w:rFonts w:hint="eastAsia" w:ascii="仿宋_GB2312" w:hAnsi="inherit" w:eastAsia="仿宋_GB2312" w:cs="宋体"/>
                <w:color w:val="000000" w:themeColor="text1"/>
                <w:kern w:val="0"/>
                <w:sz w:val="30"/>
                <w:szCs w:val="30"/>
                <w:vertAlign w:val="baseline"/>
                <w14:textFill>
                  <w14:solidFill>
                    <w14:schemeClr w14:val="tx1"/>
                  </w14:solidFill>
                </w14:textFill>
              </w:rPr>
              <w:t>信用代码</w:t>
            </w:r>
          </w:p>
        </w:tc>
        <w:tc>
          <w:tcPr>
            <w:tcW w:w="2322" w:type="dxa"/>
          </w:tcPr>
          <w:p>
            <w:pPr>
              <w:widowControl/>
              <w:spacing w:line="600" w:lineRule="exact"/>
              <w:jc w:val="center"/>
              <w:rPr>
                <w:rFonts w:hint="eastAsia" w:ascii="仿宋_GB2312" w:hAnsi="inherit" w:eastAsia="仿宋_GB2312" w:cs="宋体"/>
                <w:color w:val="000000" w:themeColor="text1"/>
                <w:kern w:val="0"/>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r>
              <w:rPr>
                <w:rFonts w:hint="eastAsia" w:ascii="仿宋_GB2312" w:hAnsi="inherit" w:eastAsia="仿宋_GB2312" w:cs="宋体"/>
                <w:color w:val="000000" w:themeColor="text1"/>
                <w:kern w:val="0"/>
                <w:sz w:val="30"/>
                <w:szCs w:val="30"/>
                <w:vertAlign w:val="baseline"/>
                <w14:textFill>
                  <w14:solidFill>
                    <w14:schemeClr w14:val="tx1"/>
                  </w14:solidFill>
                </w14:textFill>
              </w:rPr>
              <w:t>法定代表人</w:t>
            </w:r>
          </w:p>
        </w:tc>
        <w:tc>
          <w:tcPr>
            <w:tcW w:w="2802" w:type="dxa"/>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p>
        </w:tc>
        <w:tc>
          <w:tcPr>
            <w:tcW w:w="184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r>
              <w:rPr>
                <w:rFonts w:hint="eastAsia" w:ascii="仿宋_GB2312" w:hAnsi="inherit" w:eastAsia="仿宋_GB2312" w:cs="宋体"/>
                <w:color w:val="000000" w:themeColor="text1"/>
                <w:kern w:val="0"/>
                <w:sz w:val="30"/>
                <w:szCs w:val="30"/>
                <w:vertAlign w:val="baseline"/>
                <w14:textFill>
                  <w14:solidFill>
                    <w14:schemeClr w14:val="tx1"/>
                  </w14:solidFill>
                </w14:textFill>
              </w:rPr>
              <w:t>身份证号</w:t>
            </w:r>
          </w:p>
        </w:tc>
        <w:tc>
          <w:tcPr>
            <w:tcW w:w="2322" w:type="dxa"/>
          </w:tcPr>
          <w:p>
            <w:pPr>
              <w:widowControl/>
              <w:spacing w:line="600" w:lineRule="exact"/>
              <w:jc w:val="center"/>
              <w:rPr>
                <w:rFonts w:hint="eastAsia" w:ascii="仿宋_GB2312" w:hAnsi="inherit" w:eastAsia="仿宋_GB2312" w:cs="宋体"/>
                <w:color w:val="000000" w:themeColor="text1"/>
                <w:kern w:val="0"/>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pPr>
            <w: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t>联系人</w:t>
            </w:r>
          </w:p>
        </w:tc>
        <w:tc>
          <w:tcPr>
            <w:tcW w:w="2802" w:type="dxa"/>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p>
        </w:tc>
        <w:tc>
          <w:tcPr>
            <w:tcW w:w="184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pPr>
            <w: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t>职务</w:t>
            </w:r>
          </w:p>
        </w:tc>
        <w:tc>
          <w:tcPr>
            <w:tcW w:w="2322" w:type="dxa"/>
          </w:tcPr>
          <w:p>
            <w:pPr>
              <w:widowControl/>
              <w:spacing w:line="600" w:lineRule="exact"/>
              <w:jc w:val="center"/>
              <w:rPr>
                <w:rFonts w:hint="eastAsia" w:ascii="仿宋_GB2312" w:hAnsi="inherit" w:eastAsia="仿宋_GB2312" w:cs="宋体"/>
                <w:color w:val="000000" w:themeColor="text1"/>
                <w:kern w:val="0"/>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r>
              <w:rPr>
                <w:rFonts w:hint="eastAsia" w:ascii="仿宋_GB2312" w:hAnsi="inherit" w:eastAsia="仿宋_GB2312" w:cs="宋体"/>
                <w:color w:val="000000" w:themeColor="text1"/>
                <w:kern w:val="0"/>
                <w:sz w:val="30"/>
                <w:szCs w:val="30"/>
                <w:vertAlign w:val="baseline"/>
                <w14:textFill>
                  <w14:solidFill>
                    <w14:schemeClr w14:val="tx1"/>
                  </w14:solidFill>
                </w14:textFill>
              </w:rPr>
              <w:t>单位地址</w:t>
            </w:r>
          </w:p>
        </w:tc>
        <w:tc>
          <w:tcPr>
            <w:tcW w:w="2802" w:type="dxa"/>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p>
        </w:tc>
        <w:tc>
          <w:tcPr>
            <w:tcW w:w="184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pPr>
            <w: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t>电话</w:t>
            </w:r>
          </w:p>
        </w:tc>
        <w:tc>
          <w:tcPr>
            <w:tcW w:w="2322" w:type="dxa"/>
          </w:tcPr>
          <w:p>
            <w:pPr>
              <w:widowControl/>
              <w:spacing w:line="600" w:lineRule="exact"/>
              <w:jc w:val="center"/>
              <w:rPr>
                <w:rFonts w:hint="eastAsia" w:ascii="仿宋_GB2312" w:hAnsi="inherit" w:eastAsia="仿宋_GB2312" w:cs="宋体"/>
                <w:color w:val="000000" w:themeColor="text1"/>
                <w:kern w:val="0"/>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pPr>
            <w: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t>开户行</w:t>
            </w:r>
          </w:p>
        </w:tc>
        <w:tc>
          <w:tcPr>
            <w:tcW w:w="2802" w:type="dxa"/>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p>
        </w:tc>
        <w:tc>
          <w:tcPr>
            <w:tcW w:w="184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pPr>
            <w: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t>账号</w:t>
            </w:r>
          </w:p>
        </w:tc>
        <w:tc>
          <w:tcPr>
            <w:tcW w:w="2322" w:type="dxa"/>
          </w:tcPr>
          <w:p>
            <w:pPr>
              <w:widowControl/>
              <w:spacing w:line="600" w:lineRule="exact"/>
              <w:jc w:val="center"/>
              <w:rPr>
                <w:rFonts w:hint="eastAsia" w:ascii="仿宋_GB2312" w:hAnsi="inherit" w:eastAsia="仿宋_GB2312" w:cs="宋体"/>
                <w:color w:val="000000" w:themeColor="text1"/>
                <w:kern w:val="0"/>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pPr>
            <w: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t>项目名称</w:t>
            </w:r>
          </w:p>
        </w:tc>
        <w:tc>
          <w:tcPr>
            <w:tcW w:w="2802" w:type="dxa"/>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p>
        </w:tc>
        <w:tc>
          <w:tcPr>
            <w:tcW w:w="184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pPr>
            <w:r>
              <w:rPr>
                <w:rFonts w:hint="eastAsia" w:ascii="仿宋_GB2312" w:hAnsi="inherit" w:eastAsia="仿宋_GB2312" w:cs="宋体"/>
                <w:color w:val="000000" w:themeColor="text1"/>
                <w:kern w:val="0"/>
                <w:sz w:val="30"/>
                <w:szCs w:val="30"/>
                <w:vertAlign w:val="baseline"/>
                <w:lang w:eastAsia="zh-CN"/>
                <w14:textFill>
                  <w14:solidFill>
                    <w14:schemeClr w14:val="tx1"/>
                  </w14:solidFill>
                </w14:textFill>
              </w:rPr>
              <w:t>参与程度</w:t>
            </w:r>
          </w:p>
        </w:tc>
        <w:tc>
          <w:tcPr>
            <w:tcW w:w="2322" w:type="dxa"/>
          </w:tcPr>
          <w:p>
            <w:pPr>
              <w:widowControl/>
              <w:spacing w:line="600" w:lineRule="exact"/>
              <w:jc w:val="center"/>
              <w:rPr>
                <w:rFonts w:hint="eastAsia" w:ascii="仿宋_GB2312" w:hAnsi="inherit" w:eastAsia="仿宋_GB2312" w:cs="宋体"/>
                <w:color w:val="000000" w:themeColor="text1"/>
                <w:kern w:val="0"/>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232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r>
              <w:rPr>
                <w:rFonts w:hint="eastAsia" w:ascii="仿宋_GB2312" w:hAnsi="inherit" w:eastAsia="仿宋_GB2312" w:cs="宋体"/>
                <w:color w:val="000000" w:themeColor="text1"/>
                <w:kern w:val="0"/>
                <w:sz w:val="30"/>
                <w:szCs w:val="30"/>
                <w:vertAlign w:val="baseline"/>
                <w14:textFill>
                  <w14:solidFill>
                    <w14:schemeClr w14:val="tx1"/>
                  </w14:solidFill>
                </w14:textFill>
              </w:rPr>
              <w:t>申报资助.项目主要内容(可另附页)</w:t>
            </w:r>
          </w:p>
        </w:tc>
        <w:tc>
          <w:tcPr>
            <w:tcW w:w="6965" w:type="dxa"/>
            <w:gridSpan w:val="3"/>
          </w:tcPr>
          <w:p>
            <w:pPr>
              <w:widowControl/>
              <w:spacing w:line="600" w:lineRule="exact"/>
              <w:jc w:val="center"/>
              <w:rPr>
                <w:rFonts w:hint="eastAsia" w:ascii="仿宋_GB2312" w:hAnsi="inherit" w:eastAsia="仿宋_GB2312" w:cs="宋体"/>
                <w:color w:val="000000" w:themeColor="text1"/>
                <w:kern w:val="0"/>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32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r>
              <w:rPr>
                <w:rFonts w:hint="eastAsia" w:ascii="仿宋_GB2312" w:hAnsi="inherit" w:eastAsia="仿宋_GB2312" w:cs="宋体"/>
                <w:color w:val="000000" w:themeColor="text1"/>
                <w:kern w:val="0"/>
                <w:sz w:val="30"/>
                <w:szCs w:val="30"/>
                <w:vertAlign w:val="baseline"/>
                <w14:textFill>
                  <w14:solidFill>
                    <w14:schemeClr w14:val="tx1"/>
                  </w14:solidFill>
                </w14:textFill>
              </w:rPr>
              <w:t>申请单位意见</w:t>
            </w:r>
          </w:p>
        </w:tc>
        <w:tc>
          <w:tcPr>
            <w:tcW w:w="6965" w:type="dxa"/>
            <w:gridSpan w:val="3"/>
          </w:tcPr>
          <w:p>
            <w:pPr>
              <w:widowControl/>
              <w:spacing w:line="600" w:lineRule="exact"/>
              <w:jc w:val="center"/>
              <w:rPr>
                <w:rFonts w:hint="eastAsia" w:ascii="仿宋_GB2312" w:hAnsi="inherit" w:eastAsia="仿宋_GB2312" w:cs="宋体"/>
                <w:color w:val="000000" w:themeColor="text1"/>
                <w:kern w:val="0"/>
                <w:sz w:val="32"/>
                <w:szCs w:val="32"/>
                <w:vertAlign w:val="baseline"/>
                <w14:textFill>
                  <w14:solidFill>
                    <w14:schemeClr w14:val="tx1"/>
                  </w14:solidFill>
                </w14:textFill>
              </w:rPr>
            </w:pP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vertAlign w:val="baseline"/>
                <w14:textFill>
                  <w14:solidFill>
                    <w14:schemeClr w14:val="tx1"/>
                  </w14:solidFill>
                </w14:textFill>
              </w:rPr>
              <w:t>盖</w:t>
            </w: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vertAlign w:val="baseline"/>
                <w14:textFill>
                  <w14:solidFill>
                    <w14:schemeClr w14:val="tx1"/>
                  </w14:solidFill>
                </w14:textFill>
              </w:rPr>
              <w:t>章</w:t>
            </w:r>
          </w:p>
          <w:p>
            <w:pPr>
              <w:widowControl/>
              <w:spacing w:line="600" w:lineRule="exact"/>
              <w:jc w:val="center"/>
              <w:rPr>
                <w:rFonts w:hint="default" w:ascii="仿宋_GB2312" w:hAnsi="inherit" w:eastAsia="仿宋_GB2312" w:cs="宋体"/>
                <w:color w:val="000000" w:themeColor="text1"/>
                <w:kern w:val="0"/>
                <w:sz w:val="32"/>
                <w:szCs w:val="32"/>
                <w:vertAlign w:val="baseline"/>
                <w:lang w:val="en-US" w:eastAsia="zh-CN"/>
                <w14:textFill>
                  <w14:solidFill>
                    <w14:schemeClr w14:val="tx1"/>
                  </w14:solidFill>
                </w14:textFill>
              </w:rPr>
            </w:pP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vertAlign w:val="baseline"/>
                <w:lang w:eastAsia="zh-CN"/>
                <w14:textFill>
                  <w14:solidFill>
                    <w14:schemeClr w14:val="tx1"/>
                  </w14:solidFill>
                </w14:textFill>
              </w:rPr>
              <w:t>年</w:t>
            </w: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232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r>
              <w:rPr>
                <w:rFonts w:hint="eastAsia" w:ascii="仿宋_GB2312" w:hAnsi="inherit" w:eastAsia="仿宋_GB2312" w:cs="宋体"/>
                <w:color w:val="000000" w:themeColor="text1"/>
                <w:kern w:val="0"/>
                <w:sz w:val="30"/>
                <w:szCs w:val="30"/>
                <w:vertAlign w:val="baseline"/>
                <w14:textFill>
                  <w14:solidFill>
                    <w14:schemeClr w14:val="tx1"/>
                  </w14:solidFill>
                </w14:textFill>
              </w:rPr>
              <w:t>标准化行政主管部门(归口单位)</w:t>
            </w:r>
          </w:p>
        </w:tc>
        <w:tc>
          <w:tcPr>
            <w:tcW w:w="6965" w:type="dxa"/>
            <w:gridSpan w:val="3"/>
          </w:tcPr>
          <w:p>
            <w:pPr>
              <w:widowControl/>
              <w:spacing w:line="600" w:lineRule="exact"/>
              <w:jc w:val="cente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pP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w:t>
            </w:r>
          </w:p>
          <w:p>
            <w:pPr>
              <w:widowControl/>
              <w:spacing w:line="600" w:lineRule="exact"/>
              <w:jc w:val="center"/>
              <w:rPr>
                <w:rFonts w:hint="eastAsia" w:ascii="仿宋_GB2312" w:hAnsi="inherit" w:eastAsia="仿宋_GB2312" w:cs="宋体"/>
                <w:color w:val="000000" w:themeColor="text1"/>
                <w:kern w:val="0"/>
                <w:sz w:val="32"/>
                <w:szCs w:val="32"/>
                <w:vertAlign w:val="baseline"/>
                <w14:textFill>
                  <w14:solidFill>
                    <w14:schemeClr w14:val="tx1"/>
                  </w14:solidFill>
                </w14:textFill>
              </w:rPr>
            </w:pP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vertAlign w:val="baseline"/>
                <w14:textFill>
                  <w14:solidFill>
                    <w14:schemeClr w14:val="tx1"/>
                  </w14:solidFill>
                </w14:textFill>
              </w:rPr>
              <w:t>盖</w:t>
            </w: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vertAlign w:val="baseline"/>
                <w14:textFill>
                  <w14:solidFill>
                    <w14:schemeClr w14:val="tx1"/>
                  </w14:solidFill>
                </w14:textFill>
              </w:rPr>
              <w:t>章</w:t>
            </w:r>
          </w:p>
          <w:p>
            <w:pPr>
              <w:widowControl/>
              <w:spacing w:line="600" w:lineRule="exact"/>
              <w:jc w:val="center"/>
              <w:rPr>
                <w:rFonts w:hint="eastAsia" w:ascii="仿宋_GB2312" w:hAnsi="inherit" w:eastAsia="仿宋_GB2312" w:cs="宋体"/>
                <w:color w:val="000000" w:themeColor="text1"/>
                <w:kern w:val="0"/>
                <w:sz w:val="32"/>
                <w:szCs w:val="32"/>
                <w:vertAlign w:val="baseline"/>
                <w14:textFill>
                  <w14:solidFill>
                    <w14:schemeClr w14:val="tx1"/>
                  </w14:solidFill>
                </w14:textFill>
              </w:rPr>
            </w:pP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vertAlign w:val="baseline"/>
                <w:lang w:eastAsia="zh-CN"/>
                <w14:textFill>
                  <w14:solidFill>
                    <w14:schemeClr w14:val="tx1"/>
                  </w14:solidFill>
                </w14:textFill>
              </w:rPr>
              <w:t>年</w:t>
            </w: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321" w:type="dxa"/>
            <w:vAlign w:val="center"/>
          </w:tcPr>
          <w:p>
            <w:pPr>
              <w:widowControl/>
              <w:spacing w:line="600" w:lineRule="exact"/>
              <w:jc w:val="center"/>
              <w:rPr>
                <w:rFonts w:hint="eastAsia" w:ascii="仿宋_GB2312" w:hAnsi="inherit" w:eastAsia="仿宋_GB2312" w:cs="宋体"/>
                <w:color w:val="000000" w:themeColor="text1"/>
                <w:kern w:val="0"/>
                <w:sz w:val="30"/>
                <w:szCs w:val="30"/>
                <w:vertAlign w:val="baseline"/>
                <w14:textFill>
                  <w14:solidFill>
                    <w14:schemeClr w14:val="tx1"/>
                  </w14:solidFill>
                </w14:textFill>
              </w:rPr>
            </w:pPr>
            <w:r>
              <w:rPr>
                <w:rFonts w:hint="eastAsia" w:ascii="仿宋_GB2312" w:hAnsi="inherit" w:eastAsia="仿宋_GB2312" w:cs="宋体"/>
                <w:color w:val="000000" w:themeColor="text1"/>
                <w:kern w:val="0"/>
                <w:sz w:val="30"/>
                <w:szCs w:val="30"/>
                <w:vertAlign w:val="baseline"/>
                <w:lang w:val="en-US" w:eastAsia="zh-CN"/>
                <w14:textFill>
                  <w14:solidFill>
                    <w14:schemeClr w14:val="tx1"/>
                  </w14:solidFill>
                </w14:textFill>
              </w:rPr>
              <w:t>综合行政执法</w:t>
            </w:r>
            <w:r>
              <w:rPr>
                <w:rFonts w:hint="eastAsia" w:ascii="仿宋_GB2312" w:hAnsi="inherit" w:eastAsia="仿宋_GB2312" w:cs="宋体"/>
                <w:color w:val="000000" w:themeColor="text1"/>
                <w:kern w:val="0"/>
                <w:sz w:val="30"/>
                <w:szCs w:val="30"/>
                <w:vertAlign w:val="baseline"/>
                <w14:textFill>
                  <w14:solidFill>
                    <w14:schemeClr w14:val="tx1"/>
                  </w14:solidFill>
                </w14:textFill>
              </w:rPr>
              <w:t>局审核意见</w:t>
            </w:r>
          </w:p>
        </w:tc>
        <w:tc>
          <w:tcPr>
            <w:tcW w:w="6965" w:type="dxa"/>
            <w:gridSpan w:val="3"/>
          </w:tcPr>
          <w:p>
            <w:pPr>
              <w:widowControl/>
              <w:spacing w:line="600" w:lineRule="exact"/>
              <w:jc w:val="cente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pP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w:t>
            </w:r>
          </w:p>
          <w:p>
            <w:pPr>
              <w:widowControl/>
              <w:spacing w:line="600" w:lineRule="exact"/>
              <w:jc w:val="center"/>
              <w:rPr>
                <w:rFonts w:hint="eastAsia" w:ascii="仿宋_GB2312" w:hAnsi="inherit" w:eastAsia="仿宋_GB2312" w:cs="宋体"/>
                <w:color w:val="000000" w:themeColor="text1"/>
                <w:kern w:val="0"/>
                <w:sz w:val="32"/>
                <w:szCs w:val="32"/>
                <w:vertAlign w:val="baseline"/>
                <w14:textFill>
                  <w14:solidFill>
                    <w14:schemeClr w14:val="tx1"/>
                  </w14:solidFill>
                </w14:textFill>
              </w:rPr>
            </w:pP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vertAlign w:val="baseline"/>
                <w14:textFill>
                  <w14:solidFill>
                    <w14:schemeClr w14:val="tx1"/>
                  </w14:solidFill>
                </w14:textFill>
              </w:rPr>
              <w:t>盖</w:t>
            </w: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w:t>
            </w:r>
            <w:r>
              <w:rPr>
                <w:rFonts w:hint="eastAsia" w:ascii="仿宋_GB2312" w:hAnsi="inherit" w:eastAsia="仿宋_GB2312" w:cs="宋体"/>
                <w:color w:val="000000" w:themeColor="text1"/>
                <w:kern w:val="0"/>
                <w:sz w:val="32"/>
                <w:szCs w:val="32"/>
                <w:vertAlign w:val="baseline"/>
                <w14:textFill>
                  <w14:solidFill>
                    <w14:schemeClr w14:val="tx1"/>
                  </w14:solidFill>
                </w14:textFill>
              </w:rPr>
              <w:t>章</w:t>
            </w:r>
          </w:p>
          <w:p>
            <w:pPr>
              <w:widowControl/>
              <w:spacing w:line="600" w:lineRule="exact"/>
              <w:ind w:firstLine="3520" w:firstLineChars="1100"/>
              <w:jc w:val="both"/>
              <w:rPr>
                <w:rFonts w:hint="eastAsia" w:ascii="仿宋_GB2312" w:hAnsi="inherit" w:eastAsia="仿宋_GB2312" w:cs="宋体"/>
                <w:color w:val="000000" w:themeColor="text1"/>
                <w:kern w:val="0"/>
                <w:sz w:val="32"/>
                <w:szCs w:val="32"/>
                <w:vertAlign w:val="baseline"/>
                <w14:textFill>
                  <w14:solidFill>
                    <w14:schemeClr w14:val="tx1"/>
                  </w14:solidFill>
                </w14:textFill>
              </w:rPr>
            </w:pPr>
            <w:r>
              <w:rPr>
                <w:rFonts w:hint="eastAsia" w:ascii="仿宋_GB2312" w:hAnsi="inherit" w:eastAsia="仿宋_GB2312" w:cs="宋体"/>
                <w:color w:val="000000" w:themeColor="text1"/>
                <w:kern w:val="0"/>
                <w:sz w:val="32"/>
                <w:szCs w:val="32"/>
                <w:vertAlign w:val="baseline"/>
                <w:lang w:eastAsia="zh-CN"/>
                <w14:textFill>
                  <w14:solidFill>
                    <w14:schemeClr w14:val="tx1"/>
                  </w14:solidFill>
                </w14:textFill>
              </w:rPr>
              <w:t>年</w:t>
            </w:r>
            <w:r>
              <w:rPr>
                <w:rFonts w:hint="eastAsia" w:ascii="仿宋_GB2312" w:hAnsi="inherit" w:eastAsia="仿宋_GB2312" w:cs="宋体"/>
                <w:color w:val="000000" w:themeColor="text1"/>
                <w:kern w:val="0"/>
                <w:sz w:val="32"/>
                <w:szCs w:val="32"/>
                <w:vertAlign w:val="baseline"/>
                <w:lang w:val="en-US" w:eastAsia="zh-CN"/>
                <w14:textFill>
                  <w14:solidFill>
                    <w14:schemeClr w14:val="tx1"/>
                  </w14:solidFill>
                </w14:textFill>
              </w:rPr>
              <w:t xml:space="preserve">  月  日</w:t>
            </w:r>
          </w:p>
        </w:tc>
      </w:tr>
    </w:tbl>
    <w:p>
      <w:pPr>
        <w:widowControl/>
        <w:spacing w:line="600" w:lineRule="exact"/>
        <w:jc w:val="left"/>
        <w:rPr>
          <w:rFonts w:hint="eastAsia" w:ascii="仿宋_GB2312" w:hAnsi="inherit" w:eastAsia="仿宋_GB2312" w:cs="宋体"/>
          <w:color w:val="000000" w:themeColor="text1"/>
          <w:kern w:val="0"/>
          <w:sz w:val="32"/>
          <w:szCs w:val="32"/>
          <w14:textFill>
            <w14:solidFill>
              <w14:schemeClr w14:val="tx1"/>
            </w14:solidFill>
          </w14:textFill>
        </w:rPr>
      </w:pPr>
    </w:p>
    <w:sectPr>
      <w:head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BC79F"/>
    <w:multiLevelType w:val="singleLevel"/>
    <w:tmpl w:val="170BC7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OWQ1ODI3MWJlZGYyZWMwNThmMDkyMTMzZDc5ZWIifQ=="/>
    <w:docVar w:name="KSO_WPS_MARK_KEY" w:val="9ec9f4e2-5d50-432f-af83-ef697cc99abf"/>
  </w:docVars>
  <w:rsids>
    <w:rsidRoot w:val="005277AE"/>
    <w:rsid w:val="002D4C71"/>
    <w:rsid w:val="004710AD"/>
    <w:rsid w:val="005277AE"/>
    <w:rsid w:val="00552731"/>
    <w:rsid w:val="007158E6"/>
    <w:rsid w:val="00DC76BD"/>
    <w:rsid w:val="03001CE5"/>
    <w:rsid w:val="0524609C"/>
    <w:rsid w:val="0839496C"/>
    <w:rsid w:val="0D6869B0"/>
    <w:rsid w:val="117B409B"/>
    <w:rsid w:val="1504763E"/>
    <w:rsid w:val="15A55A82"/>
    <w:rsid w:val="16D23F07"/>
    <w:rsid w:val="1A9A7C0D"/>
    <w:rsid w:val="2757181A"/>
    <w:rsid w:val="282F6A07"/>
    <w:rsid w:val="29957547"/>
    <w:rsid w:val="2F297322"/>
    <w:rsid w:val="307C2979"/>
    <w:rsid w:val="31882AD8"/>
    <w:rsid w:val="34222270"/>
    <w:rsid w:val="34DB18F0"/>
    <w:rsid w:val="3C1F59C8"/>
    <w:rsid w:val="414C02CC"/>
    <w:rsid w:val="41F755EC"/>
    <w:rsid w:val="44EA62B2"/>
    <w:rsid w:val="4B657D41"/>
    <w:rsid w:val="4CFB769D"/>
    <w:rsid w:val="4F8061F4"/>
    <w:rsid w:val="5A334A36"/>
    <w:rsid w:val="5B95465B"/>
    <w:rsid w:val="5BC9442A"/>
    <w:rsid w:val="5E572F2E"/>
    <w:rsid w:val="5EAF52BE"/>
    <w:rsid w:val="5EFE2C27"/>
    <w:rsid w:val="607B42AE"/>
    <w:rsid w:val="610A13E5"/>
    <w:rsid w:val="611478DA"/>
    <w:rsid w:val="6211524A"/>
    <w:rsid w:val="66BB703E"/>
    <w:rsid w:val="6731653E"/>
    <w:rsid w:val="686712B6"/>
    <w:rsid w:val="73127B7B"/>
    <w:rsid w:val="74B52AEA"/>
    <w:rsid w:val="750660DF"/>
    <w:rsid w:val="76A16338"/>
    <w:rsid w:val="78711A99"/>
    <w:rsid w:val="789E349A"/>
    <w:rsid w:val="79987DE1"/>
    <w:rsid w:val="7A7D192C"/>
    <w:rsid w:val="7D1B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7"/>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2 Char"/>
    <w:basedOn w:val="10"/>
    <w:link w:val="2"/>
    <w:qFormat/>
    <w:uiPriority w:val="9"/>
    <w:rPr>
      <w:rFonts w:ascii="宋体" w:hAnsi="宋体" w:eastAsia="宋体" w:cs="宋体"/>
      <w:b/>
      <w:bCs/>
      <w:kern w:val="0"/>
      <w:sz w:val="36"/>
      <w:szCs w:val="36"/>
    </w:rPr>
  </w:style>
  <w:style w:type="character" w:customStyle="1" w:styleId="15">
    <w:name w:val="标题 4 Char"/>
    <w:basedOn w:val="10"/>
    <w:link w:val="3"/>
    <w:qFormat/>
    <w:uiPriority w:val="9"/>
    <w:rPr>
      <w:rFonts w:ascii="宋体" w:hAnsi="宋体" w:eastAsia="宋体" w:cs="宋体"/>
      <w:b/>
      <w:bCs/>
      <w:kern w:val="0"/>
      <w:sz w:val="24"/>
      <w:szCs w:val="24"/>
    </w:rPr>
  </w:style>
  <w:style w:type="character" w:customStyle="1" w:styleId="16">
    <w:name w:val="apple-converted-space"/>
    <w:basedOn w:val="10"/>
    <w:qFormat/>
    <w:uiPriority w:val="0"/>
  </w:style>
  <w:style w:type="character" w:customStyle="1" w:styleId="17">
    <w:name w:val="日期 Char"/>
    <w:basedOn w:val="10"/>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2373</Words>
  <Characters>2390</Characters>
  <Lines>22</Lines>
  <Paragraphs>6</Paragraphs>
  <TotalTime>15</TotalTime>
  <ScaleCrop>false</ScaleCrop>
  <LinksUpToDate>false</LinksUpToDate>
  <CharactersWithSpaces>2554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2019-12-18T03:22:00Z</dcterms:created>
  <dc:creator>User</dc:creator>
  <cp:lastModifiedBy>Administrator</cp:lastModifiedBy>
  <cp:lastPrinted>2020-06-03T01:04:00Z</cp:lastPrinted>
  <dcterms:modified xsi:type="dcterms:W3CDTF">2024-11-22T07:23:26Z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1136B430A7354C10A631F84C8B74BD9E_13</vt:lpwstr>
  </property>
</Properties>
</file>